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C6" w:rsidRDefault="009A07C6" w:rsidP="00320F76">
      <w:pPr>
        <w:pStyle w:val="NormalWeb"/>
        <w:spacing w:before="0" w:beforeAutospacing="0" w:after="0" w:afterAutospacing="0" w:line="360" w:lineRule="auto"/>
        <w:jc w:val="center"/>
        <w:rPr>
          <w:b/>
        </w:rPr>
      </w:pPr>
      <w:r w:rsidRPr="009A07C6">
        <w:rPr>
          <w:b/>
        </w:rPr>
        <w:t>BÀI THI TOEFL PRIMARY CẤP ĐỘ 2</w:t>
      </w:r>
      <w:r w:rsidR="00320F76">
        <w:rPr>
          <w:b/>
        </w:rPr>
        <w:t xml:space="preserve"> </w:t>
      </w:r>
      <w:r w:rsidR="00B43611">
        <w:rPr>
          <w:b/>
        </w:rPr>
        <w:t xml:space="preserve">- </w:t>
      </w:r>
      <w:r w:rsidR="00320F76">
        <w:rPr>
          <w:b/>
        </w:rPr>
        <w:t>ĐỊNH HƯỚNG PHÁT TRIỂN KỸ NĂNG GIAO TIẾP CHO HỌC SINH TIỂU HỌC</w:t>
      </w:r>
    </w:p>
    <w:p w:rsidR="00B43611" w:rsidRPr="00B43611" w:rsidRDefault="00B43611" w:rsidP="00B43611">
      <w:pPr>
        <w:spacing w:line="312" w:lineRule="auto"/>
        <w:jc w:val="both"/>
        <w:rPr>
          <w:rFonts w:eastAsia="Times New Roman"/>
          <w:lang w:eastAsia="en-US"/>
        </w:rPr>
      </w:pPr>
      <w:r w:rsidRPr="00B43611">
        <w:rPr>
          <w:rFonts w:eastAsia="Times New Roman"/>
          <w:lang w:eastAsia="en-US"/>
        </w:rPr>
        <w:t>Vòng 2 cuộc thi Vô địch TOEF</w:t>
      </w:r>
      <w:r>
        <w:rPr>
          <w:rFonts w:eastAsia="Times New Roman"/>
          <w:lang w:eastAsia="en-US"/>
        </w:rPr>
        <w:t>L Primary 2014 tại Hà Nội sẽ diễn ra vào n</w:t>
      </w:r>
      <w:r w:rsidRPr="00B43611">
        <w:rPr>
          <w:rFonts w:eastAsia="Times New Roman"/>
          <w:lang w:eastAsia="en-US"/>
        </w:rPr>
        <w:t xml:space="preserve">gày </w:t>
      </w:r>
      <w:r>
        <w:rPr>
          <w:rFonts w:eastAsia="Times New Roman"/>
          <w:lang w:eastAsia="en-US"/>
        </w:rPr>
        <w:t>29/11</w:t>
      </w:r>
      <w:r w:rsidRPr="00B43611">
        <w:rPr>
          <w:rFonts w:eastAsia="Times New Roman"/>
          <w:lang w:eastAsia="en-US"/>
        </w:rPr>
        <w:t>/2014</w:t>
      </w:r>
      <w:r>
        <w:rPr>
          <w:rFonts w:eastAsia="Times New Roman"/>
          <w:lang w:eastAsia="en-US"/>
        </w:rPr>
        <w:t xml:space="preserve"> với thử thách dành cho các thí sinh là bài thi TOEFL Primary cấp độ 2</w:t>
      </w:r>
      <w:r w:rsidRPr="00B43611">
        <w:rPr>
          <w:rFonts w:eastAsia="Times New Roman"/>
          <w:lang w:eastAsia="en-US"/>
        </w:rPr>
        <w:t xml:space="preserve">. Bài viết này sẽ giúp các thí sinh có cái nhìn cụ </w:t>
      </w:r>
    </w:p>
    <w:p w:rsidR="00B43611" w:rsidRDefault="00B43611" w:rsidP="00B43611">
      <w:pPr>
        <w:spacing w:line="312" w:lineRule="auto"/>
        <w:jc w:val="both"/>
        <w:rPr>
          <w:rFonts w:eastAsia="Times New Roman"/>
          <w:lang w:eastAsia="en-US"/>
        </w:rPr>
      </w:pPr>
      <w:proofErr w:type="gramStart"/>
      <w:r w:rsidRPr="00B43611">
        <w:rPr>
          <w:rFonts w:eastAsia="Times New Roman"/>
          <w:lang w:eastAsia="en-US"/>
        </w:rPr>
        <w:t>thể</w:t>
      </w:r>
      <w:proofErr w:type="gramEnd"/>
      <w:r w:rsidRPr="00B43611">
        <w:rPr>
          <w:rFonts w:eastAsia="Times New Roman"/>
          <w:lang w:eastAsia="en-US"/>
        </w:rPr>
        <w:t xml:space="preserve"> hơn về bài thi TOEFL Primary cấp độ </w:t>
      </w:r>
      <w:r>
        <w:rPr>
          <w:rFonts w:eastAsia="Times New Roman"/>
          <w:lang w:eastAsia="en-US"/>
        </w:rPr>
        <w:t>2</w:t>
      </w:r>
      <w:r w:rsidRPr="00B43611">
        <w:rPr>
          <w:rFonts w:eastAsia="Times New Roman"/>
          <w:lang w:eastAsia="en-US"/>
        </w:rPr>
        <w:t xml:space="preserve"> nhằm chuẩn bị tốt</w:t>
      </w:r>
      <w:r>
        <w:rPr>
          <w:rFonts w:eastAsia="Times New Roman"/>
          <w:lang w:eastAsia="en-US"/>
        </w:rPr>
        <w:t xml:space="preserve"> </w:t>
      </w:r>
      <w:r w:rsidRPr="00B43611">
        <w:rPr>
          <w:rFonts w:eastAsia="Times New Roman"/>
          <w:lang w:eastAsia="en-US"/>
        </w:rPr>
        <w:t xml:space="preserve">nhất cho </w:t>
      </w:r>
      <w:r>
        <w:rPr>
          <w:rFonts w:eastAsia="Times New Roman"/>
          <w:lang w:eastAsia="en-US"/>
        </w:rPr>
        <w:t>vòng thi sắp tới</w:t>
      </w:r>
      <w:r w:rsidRPr="00B43611">
        <w:rPr>
          <w:rFonts w:eastAsia="Times New Roman"/>
          <w:lang w:eastAsia="en-US"/>
        </w:rPr>
        <w:t xml:space="preserve">. </w:t>
      </w:r>
    </w:p>
    <w:p w:rsidR="00B43611" w:rsidRDefault="00B43611" w:rsidP="00B43611">
      <w:pPr>
        <w:spacing w:line="312" w:lineRule="auto"/>
        <w:jc w:val="both"/>
        <w:rPr>
          <w:rFonts w:eastAsia="Times New Roman"/>
          <w:lang w:eastAsia="en-US"/>
        </w:rPr>
      </w:pPr>
    </w:p>
    <w:p w:rsidR="00B43611" w:rsidRPr="00B43611" w:rsidRDefault="00B43611" w:rsidP="00B43611">
      <w:pPr>
        <w:spacing w:line="312" w:lineRule="auto"/>
        <w:jc w:val="both"/>
        <w:rPr>
          <w:rFonts w:eastAsia="Times New Roman"/>
          <w:lang w:eastAsia="en-US"/>
        </w:rPr>
      </w:pPr>
      <w:r w:rsidRPr="00B43611">
        <w:rPr>
          <w:rFonts w:eastAsia="Times New Roman"/>
          <w:lang w:eastAsia="en-US"/>
        </w:rPr>
        <w:t>Bài thi TOEFL Primary được chia thành 2 cấp độ. Bài TOEFL</w:t>
      </w:r>
      <w:r>
        <w:rPr>
          <w:rFonts w:eastAsia="Times New Roman"/>
          <w:lang w:eastAsia="en-US"/>
        </w:rPr>
        <w:t xml:space="preserve"> </w:t>
      </w:r>
      <w:r w:rsidRPr="00B43611">
        <w:rPr>
          <w:rFonts w:eastAsia="Times New Roman"/>
          <w:lang w:eastAsia="en-US"/>
        </w:rPr>
        <w:t xml:space="preserve">Primary cấp độ 1 được thiết kế với định hướng phát triển ngôn ngữ cho trẻ, còn bài TOEFL Primary cấp độ 2 - ở mức độ yêu cầu cao hơn – hướng đến phát triển kỹ năng giao tiếp. </w:t>
      </w:r>
    </w:p>
    <w:p w:rsidR="00B43611" w:rsidRPr="00B43611" w:rsidRDefault="00B43611" w:rsidP="00B43611">
      <w:pPr>
        <w:spacing w:line="312" w:lineRule="auto"/>
        <w:jc w:val="both"/>
        <w:rPr>
          <w:rFonts w:eastAsia="Times New Roman"/>
          <w:lang w:eastAsia="en-US"/>
        </w:rPr>
      </w:pPr>
    </w:p>
    <w:p w:rsidR="00D2269D" w:rsidRPr="00656AB7" w:rsidRDefault="002720D5" w:rsidP="00B43611">
      <w:pPr>
        <w:pStyle w:val="NormalWeb"/>
        <w:spacing w:before="0" w:beforeAutospacing="0" w:after="0" w:afterAutospacing="0" w:line="312" w:lineRule="auto"/>
        <w:jc w:val="both"/>
        <w:rPr>
          <w:rStyle w:val="Strong"/>
          <w:b w:val="0"/>
        </w:rPr>
      </w:pPr>
      <w:r w:rsidRPr="00656AB7">
        <w:rPr>
          <w:rStyle w:val="Strong"/>
          <w:b w:val="0"/>
        </w:rPr>
        <w:t xml:space="preserve">Bài thi TOEFL Primary </w:t>
      </w:r>
      <w:r w:rsidR="00D2269D" w:rsidRPr="00656AB7">
        <w:rPr>
          <w:rStyle w:val="Strong"/>
          <w:b w:val="0"/>
        </w:rPr>
        <w:t>C</w:t>
      </w:r>
      <w:r w:rsidRPr="00656AB7">
        <w:rPr>
          <w:rStyle w:val="Strong"/>
          <w:b w:val="0"/>
        </w:rPr>
        <w:t xml:space="preserve">ấp độ 2 </w:t>
      </w:r>
      <w:r w:rsidR="00D2269D" w:rsidRPr="00656AB7">
        <w:rPr>
          <w:rStyle w:val="Strong"/>
          <w:b w:val="0"/>
        </w:rPr>
        <w:t xml:space="preserve">là bài thi trên giấy, </w:t>
      </w:r>
      <w:r w:rsidRPr="00656AB7">
        <w:rPr>
          <w:rStyle w:val="Strong"/>
          <w:b w:val="0"/>
        </w:rPr>
        <w:t xml:space="preserve">được thiết kế với 2 phần </w:t>
      </w:r>
      <w:r w:rsidR="00656AB7">
        <w:rPr>
          <w:rStyle w:val="Strong"/>
          <w:b w:val="0"/>
        </w:rPr>
        <w:t xml:space="preserve">kỹ năng </w:t>
      </w:r>
      <w:r w:rsidR="00896040">
        <w:rPr>
          <w:rStyle w:val="Strong"/>
          <w:b w:val="0"/>
        </w:rPr>
        <w:t>Đ</w:t>
      </w:r>
      <w:r w:rsidRPr="00656AB7">
        <w:rPr>
          <w:rStyle w:val="Strong"/>
          <w:b w:val="0"/>
        </w:rPr>
        <w:t xml:space="preserve">ọc hiểu và </w:t>
      </w:r>
      <w:r w:rsidR="00896040">
        <w:rPr>
          <w:rStyle w:val="Strong"/>
          <w:b w:val="0"/>
        </w:rPr>
        <w:t>N</w:t>
      </w:r>
      <w:r w:rsidRPr="00656AB7">
        <w:rPr>
          <w:rStyle w:val="Strong"/>
          <w:b w:val="0"/>
        </w:rPr>
        <w:t xml:space="preserve">ghe hiểu. </w:t>
      </w:r>
    </w:p>
    <w:tbl>
      <w:tblPr>
        <w:tblW w:w="9580" w:type="dxa"/>
        <w:tblCellMar>
          <w:left w:w="0" w:type="dxa"/>
          <w:right w:w="0" w:type="dxa"/>
        </w:tblCellMar>
        <w:tblLook w:val="04A0" w:firstRow="1" w:lastRow="0" w:firstColumn="1" w:lastColumn="0" w:noHBand="0" w:noVBand="1"/>
      </w:tblPr>
      <w:tblGrid>
        <w:gridCol w:w="1916"/>
        <w:gridCol w:w="1915"/>
        <w:gridCol w:w="1916"/>
        <w:gridCol w:w="1916"/>
        <w:gridCol w:w="1917"/>
      </w:tblGrid>
      <w:tr w:rsidR="00320F76" w:rsidRPr="00320F76" w:rsidTr="00320F76">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20F76" w:rsidRPr="00320F76" w:rsidRDefault="00320F76" w:rsidP="00320F76">
            <w:pPr>
              <w:spacing w:line="360" w:lineRule="auto"/>
              <w:jc w:val="center"/>
              <w:rPr>
                <w:rFonts w:eastAsia="Times New Roman"/>
                <w:sz w:val="36"/>
                <w:szCs w:val="36"/>
                <w:lang w:eastAsia="en-US"/>
              </w:rPr>
            </w:pPr>
            <w:r w:rsidRPr="00320F76">
              <w:rPr>
                <w:rFonts w:eastAsia="Times New Roman"/>
                <w:b/>
                <w:bCs/>
                <w:color w:val="FFFFFF" w:themeColor="light1"/>
                <w:kern w:val="24"/>
                <w:sz w:val="22"/>
                <w:szCs w:val="22"/>
                <w:lang w:eastAsia="en-US"/>
              </w:rPr>
              <w:t>Phần thi</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20F76" w:rsidRPr="00320F76" w:rsidRDefault="00320F76" w:rsidP="00320F76">
            <w:pPr>
              <w:spacing w:line="360" w:lineRule="auto"/>
              <w:jc w:val="center"/>
              <w:rPr>
                <w:rFonts w:eastAsia="Times New Roman"/>
                <w:sz w:val="36"/>
                <w:szCs w:val="36"/>
                <w:lang w:eastAsia="en-US"/>
              </w:rPr>
            </w:pPr>
            <w:r w:rsidRPr="00320F76">
              <w:rPr>
                <w:rFonts w:eastAsia="Times New Roman"/>
                <w:b/>
                <w:bCs/>
                <w:color w:val="FFFFFF" w:themeColor="light1"/>
                <w:kern w:val="24"/>
                <w:sz w:val="22"/>
                <w:szCs w:val="22"/>
                <w:lang w:eastAsia="en-US"/>
              </w:rPr>
              <w:t>Số câu hỏi</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20F76" w:rsidRPr="00320F76" w:rsidRDefault="00320F76" w:rsidP="00320F76">
            <w:pPr>
              <w:spacing w:line="360" w:lineRule="auto"/>
              <w:jc w:val="center"/>
              <w:rPr>
                <w:rFonts w:eastAsia="Times New Roman"/>
                <w:sz w:val="36"/>
                <w:szCs w:val="36"/>
                <w:lang w:eastAsia="en-US"/>
              </w:rPr>
            </w:pPr>
            <w:r w:rsidRPr="00320F76">
              <w:rPr>
                <w:rFonts w:eastAsia="Times New Roman"/>
                <w:b/>
                <w:bCs/>
                <w:color w:val="FFFFFF" w:themeColor="light1"/>
                <w:kern w:val="24"/>
                <w:sz w:val="22"/>
                <w:szCs w:val="22"/>
                <w:lang w:eastAsia="en-US"/>
              </w:rPr>
              <w:t>Số câu hỏi mẫu</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20F76" w:rsidRPr="00320F76" w:rsidRDefault="00320F76" w:rsidP="00320F76">
            <w:pPr>
              <w:spacing w:line="360" w:lineRule="auto"/>
              <w:jc w:val="center"/>
              <w:rPr>
                <w:rFonts w:eastAsia="Times New Roman"/>
                <w:sz w:val="36"/>
                <w:szCs w:val="36"/>
                <w:lang w:eastAsia="en-US"/>
              </w:rPr>
            </w:pPr>
            <w:r w:rsidRPr="00320F76">
              <w:rPr>
                <w:rFonts w:eastAsia="Times New Roman"/>
                <w:b/>
                <w:bCs/>
                <w:color w:val="FFFFFF" w:themeColor="light1"/>
                <w:kern w:val="24"/>
                <w:sz w:val="22"/>
                <w:szCs w:val="22"/>
                <w:lang w:eastAsia="en-US"/>
              </w:rPr>
              <w:t>Tổng số câu hỏi</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20F76" w:rsidRPr="00320F76" w:rsidRDefault="00320F76" w:rsidP="00320F76">
            <w:pPr>
              <w:spacing w:line="360" w:lineRule="auto"/>
              <w:jc w:val="center"/>
              <w:rPr>
                <w:rFonts w:eastAsia="Times New Roman"/>
                <w:sz w:val="36"/>
                <w:szCs w:val="36"/>
                <w:lang w:eastAsia="en-US"/>
              </w:rPr>
            </w:pPr>
            <w:r w:rsidRPr="00320F76">
              <w:rPr>
                <w:rFonts w:eastAsia="Times New Roman"/>
                <w:b/>
                <w:bCs/>
                <w:color w:val="FFFFFF" w:themeColor="light1"/>
                <w:kern w:val="24"/>
                <w:sz w:val="22"/>
                <w:szCs w:val="22"/>
                <w:lang w:eastAsia="en-US"/>
              </w:rPr>
              <w:t>Thời gian</w:t>
            </w:r>
          </w:p>
        </w:tc>
      </w:tr>
      <w:tr w:rsidR="00320F76" w:rsidRPr="00320F76" w:rsidTr="00320F76">
        <w:tc>
          <w:tcPr>
            <w:tcW w:w="192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320F76" w:rsidRPr="00320F76" w:rsidRDefault="00320F76" w:rsidP="00320F76">
            <w:pPr>
              <w:spacing w:line="360" w:lineRule="auto"/>
              <w:jc w:val="both"/>
              <w:rPr>
                <w:rFonts w:eastAsia="Times New Roman"/>
                <w:sz w:val="36"/>
                <w:szCs w:val="36"/>
                <w:lang w:eastAsia="en-US"/>
              </w:rPr>
            </w:pPr>
            <w:r w:rsidRPr="00320F76">
              <w:rPr>
                <w:rFonts w:eastAsia="Times New Roman"/>
                <w:b/>
                <w:bCs/>
                <w:color w:val="FFFFFF" w:themeColor="light1"/>
                <w:kern w:val="24"/>
                <w:sz w:val="22"/>
                <w:szCs w:val="22"/>
                <w:lang w:eastAsia="en-US"/>
              </w:rPr>
              <w:t xml:space="preserve">Đọc hiểu </w:t>
            </w: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20F76" w:rsidRPr="00320F76" w:rsidRDefault="00320F76" w:rsidP="00320F76">
            <w:pPr>
              <w:spacing w:line="360" w:lineRule="auto"/>
              <w:jc w:val="center"/>
              <w:rPr>
                <w:rFonts w:eastAsia="Times New Roman"/>
                <w:sz w:val="36"/>
                <w:szCs w:val="36"/>
                <w:lang w:eastAsia="en-US"/>
              </w:rPr>
            </w:pPr>
            <w:r w:rsidRPr="00320F76">
              <w:rPr>
                <w:rFonts w:eastAsia="Times New Roman"/>
                <w:color w:val="000000" w:themeColor="dark1"/>
                <w:kern w:val="24"/>
                <w:sz w:val="22"/>
                <w:szCs w:val="22"/>
                <w:lang w:eastAsia="en-US"/>
              </w:rPr>
              <w:t>36</w:t>
            </w: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20F76" w:rsidRPr="00320F76" w:rsidRDefault="00320F76" w:rsidP="00320F76">
            <w:pPr>
              <w:spacing w:line="360" w:lineRule="auto"/>
              <w:jc w:val="center"/>
              <w:rPr>
                <w:rFonts w:eastAsia="Times New Roman"/>
                <w:sz w:val="36"/>
                <w:szCs w:val="36"/>
                <w:lang w:eastAsia="en-US"/>
              </w:rPr>
            </w:pPr>
            <w:r w:rsidRPr="00320F76">
              <w:rPr>
                <w:rFonts w:eastAsia="Times New Roman"/>
                <w:color w:val="000000" w:themeColor="dark1"/>
                <w:kern w:val="24"/>
                <w:sz w:val="22"/>
                <w:szCs w:val="22"/>
                <w:lang w:eastAsia="en-US"/>
              </w:rPr>
              <w:t>1</w:t>
            </w: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20F76" w:rsidRPr="00320F76" w:rsidRDefault="00320F76" w:rsidP="00320F76">
            <w:pPr>
              <w:spacing w:line="360" w:lineRule="auto"/>
              <w:jc w:val="center"/>
              <w:rPr>
                <w:rFonts w:eastAsia="Times New Roman"/>
                <w:sz w:val="36"/>
                <w:szCs w:val="36"/>
                <w:lang w:eastAsia="en-US"/>
              </w:rPr>
            </w:pPr>
            <w:r w:rsidRPr="00320F76">
              <w:rPr>
                <w:rFonts w:eastAsia="Times New Roman"/>
                <w:color w:val="000000" w:themeColor="dark1"/>
                <w:kern w:val="24"/>
                <w:sz w:val="22"/>
                <w:szCs w:val="22"/>
                <w:lang w:eastAsia="en-US"/>
              </w:rPr>
              <w:t>37</w:t>
            </w: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20F76" w:rsidRPr="00320F76" w:rsidRDefault="00320F76" w:rsidP="00320F76">
            <w:pPr>
              <w:spacing w:line="360" w:lineRule="auto"/>
              <w:jc w:val="center"/>
              <w:rPr>
                <w:rFonts w:eastAsia="Times New Roman"/>
                <w:sz w:val="36"/>
                <w:szCs w:val="36"/>
                <w:lang w:eastAsia="en-US"/>
              </w:rPr>
            </w:pPr>
            <w:r w:rsidRPr="00320F76">
              <w:rPr>
                <w:rFonts w:eastAsia="Times New Roman"/>
                <w:color w:val="000000" w:themeColor="dark1"/>
                <w:kern w:val="24"/>
                <w:sz w:val="22"/>
                <w:szCs w:val="22"/>
                <w:lang w:eastAsia="en-US"/>
              </w:rPr>
              <w:t>30 phút</w:t>
            </w:r>
          </w:p>
        </w:tc>
      </w:tr>
      <w:tr w:rsidR="00320F76" w:rsidRPr="00320F76" w:rsidTr="00320F76">
        <w:tc>
          <w:tcPr>
            <w:tcW w:w="19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320F76" w:rsidRPr="00320F76" w:rsidRDefault="00320F76" w:rsidP="00320F76">
            <w:pPr>
              <w:spacing w:line="360" w:lineRule="auto"/>
              <w:jc w:val="both"/>
              <w:rPr>
                <w:rFonts w:eastAsia="Times New Roman"/>
                <w:sz w:val="36"/>
                <w:szCs w:val="36"/>
                <w:lang w:eastAsia="en-US"/>
              </w:rPr>
            </w:pPr>
            <w:r w:rsidRPr="00320F76">
              <w:rPr>
                <w:rFonts w:eastAsia="Times New Roman"/>
                <w:b/>
                <w:bCs/>
                <w:color w:val="FFFFFF" w:themeColor="light1"/>
                <w:kern w:val="24"/>
                <w:sz w:val="22"/>
                <w:szCs w:val="22"/>
                <w:lang w:eastAsia="en-US"/>
              </w:rPr>
              <w:t>Nghe hiểu</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20F76" w:rsidRPr="00320F76" w:rsidRDefault="00320F76" w:rsidP="00320F76">
            <w:pPr>
              <w:spacing w:line="360" w:lineRule="auto"/>
              <w:jc w:val="center"/>
              <w:rPr>
                <w:rFonts w:eastAsia="Times New Roman"/>
                <w:sz w:val="36"/>
                <w:szCs w:val="36"/>
                <w:lang w:eastAsia="en-US"/>
              </w:rPr>
            </w:pPr>
            <w:r w:rsidRPr="00320F76">
              <w:rPr>
                <w:rFonts w:eastAsia="Times New Roman"/>
                <w:color w:val="000000" w:themeColor="dark1"/>
                <w:kern w:val="24"/>
                <w:sz w:val="22"/>
                <w:szCs w:val="22"/>
                <w:lang w:eastAsia="en-US"/>
              </w:rPr>
              <w:t>36</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20F76" w:rsidRPr="00320F76" w:rsidRDefault="00320F76" w:rsidP="00320F76">
            <w:pPr>
              <w:spacing w:line="360" w:lineRule="auto"/>
              <w:jc w:val="center"/>
              <w:rPr>
                <w:rFonts w:eastAsia="Times New Roman"/>
                <w:sz w:val="36"/>
                <w:szCs w:val="36"/>
                <w:lang w:eastAsia="en-US"/>
              </w:rPr>
            </w:pPr>
            <w:r w:rsidRPr="00320F76">
              <w:rPr>
                <w:rFonts w:eastAsia="Times New Roman"/>
                <w:color w:val="000000" w:themeColor="dark1"/>
                <w:kern w:val="24"/>
                <w:sz w:val="22"/>
                <w:szCs w:val="22"/>
                <w:lang w:eastAsia="en-US"/>
              </w:rPr>
              <w:t>3</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20F76" w:rsidRPr="00320F76" w:rsidRDefault="00320F76" w:rsidP="00320F76">
            <w:pPr>
              <w:spacing w:line="360" w:lineRule="auto"/>
              <w:jc w:val="center"/>
              <w:rPr>
                <w:rFonts w:eastAsia="Times New Roman"/>
                <w:sz w:val="36"/>
                <w:szCs w:val="36"/>
                <w:lang w:eastAsia="en-US"/>
              </w:rPr>
            </w:pPr>
            <w:r w:rsidRPr="00320F76">
              <w:rPr>
                <w:rFonts w:eastAsia="Times New Roman"/>
                <w:color w:val="000000" w:themeColor="dark1"/>
                <w:kern w:val="24"/>
                <w:sz w:val="22"/>
                <w:szCs w:val="22"/>
                <w:lang w:eastAsia="en-US"/>
              </w:rPr>
              <w:t>39</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20F76" w:rsidRPr="00320F76" w:rsidRDefault="00320F76" w:rsidP="00320F76">
            <w:pPr>
              <w:spacing w:line="360" w:lineRule="auto"/>
              <w:jc w:val="center"/>
              <w:rPr>
                <w:rFonts w:eastAsia="Times New Roman"/>
                <w:sz w:val="36"/>
                <w:szCs w:val="36"/>
                <w:lang w:eastAsia="en-US"/>
              </w:rPr>
            </w:pPr>
            <w:r w:rsidRPr="00320F76">
              <w:rPr>
                <w:rFonts w:eastAsia="Times New Roman"/>
                <w:color w:val="000000" w:themeColor="dark1"/>
                <w:kern w:val="24"/>
                <w:sz w:val="22"/>
                <w:szCs w:val="22"/>
                <w:lang w:eastAsia="en-US"/>
              </w:rPr>
              <w:t>Khoảng 30 phút</w:t>
            </w:r>
          </w:p>
        </w:tc>
      </w:tr>
    </w:tbl>
    <w:p w:rsidR="00656AB7" w:rsidRPr="00656AB7" w:rsidRDefault="00656AB7" w:rsidP="00656AB7">
      <w:pPr>
        <w:pStyle w:val="NormalWeb"/>
        <w:spacing w:before="0" w:beforeAutospacing="0" w:after="0" w:afterAutospacing="0" w:line="360" w:lineRule="auto"/>
        <w:jc w:val="both"/>
        <w:rPr>
          <w:rStyle w:val="Strong"/>
          <w:b w:val="0"/>
        </w:rPr>
      </w:pPr>
    </w:p>
    <w:p w:rsidR="00656AB7" w:rsidRDefault="002720D5" w:rsidP="00656AB7">
      <w:pPr>
        <w:pStyle w:val="NormalWeb"/>
        <w:spacing w:before="0" w:beforeAutospacing="0" w:after="0" w:afterAutospacing="0" w:line="360" w:lineRule="auto"/>
        <w:jc w:val="both"/>
        <w:rPr>
          <w:rStyle w:val="Strong"/>
          <w:b w:val="0"/>
        </w:rPr>
      </w:pPr>
      <w:r w:rsidRPr="00656AB7">
        <w:rPr>
          <w:rStyle w:val="Strong"/>
          <w:b w:val="0"/>
        </w:rPr>
        <w:t xml:space="preserve">Phần </w:t>
      </w:r>
      <w:r w:rsidR="00896040">
        <w:rPr>
          <w:rStyle w:val="Strong"/>
          <w:b w:val="0"/>
        </w:rPr>
        <w:t>Đ</w:t>
      </w:r>
      <w:r w:rsidRPr="00656AB7">
        <w:rPr>
          <w:rStyle w:val="Strong"/>
          <w:b w:val="0"/>
        </w:rPr>
        <w:t>ọc hiểu gồm 36 câu hỏi</w:t>
      </w:r>
      <w:r w:rsidR="00D2269D" w:rsidRPr="00656AB7">
        <w:rPr>
          <w:rStyle w:val="Strong"/>
          <w:b w:val="0"/>
        </w:rPr>
        <w:t xml:space="preserve"> </w:t>
      </w:r>
      <w:r w:rsidR="00656AB7">
        <w:rPr>
          <w:rStyle w:val="Strong"/>
          <w:b w:val="0"/>
        </w:rPr>
        <w:t xml:space="preserve">làm </w:t>
      </w:r>
      <w:r w:rsidR="00D2269D" w:rsidRPr="00656AB7">
        <w:rPr>
          <w:rStyle w:val="Strong"/>
          <w:b w:val="0"/>
        </w:rPr>
        <w:t>trong vòng 30 phút</w:t>
      </w:r>
      <w:r w:rsidRPr="00656AB7">
        <w:rPr>
          <w:rStyle w:val="Strong"/>
          <w:b w:val="0"/>
        </w:rPr>
        <w:t xml:space="preserve"> nhằm đánh giá </w:t>
      </w:r>
      <w:r w:rsidR="00D2269D" w:rsidRPr="00656AB7">
        <w:rPr>
          <w:rStyle w:val="Strong"/>
          <w:b w:val="0"/>
        </w:rPr>
        <w:t xml:space="preserve">các kỹ năng tương tự Cấp độ 1 và khả năng hiểu được các câu phức tạp và chứa các từ vựng ít quen thuộc hơn; </w:t>
      </w:r>
      <w:r w:rsidR="00656AB7">
        <w:rPr>
          <w:rStyle w:val="Strong"/>
          <w:b w:val="0"/>
        </w:rPr>
        <w:t>xác định và hiểu được thông tin</w:t>
      </w:r>
      <w:r w:rsidR="00D2269D" w:rsidRPr="00656AB7">
        <w:rPr>
          <w:rStyle w:val="Strong"/>
          <w:b w:val="0"/>
        </w:rPr>
        <w:t xml:space="preserve"> </w:t>
      </w:r>
      <w:r w:rsidR="00656AB7">
        <w:rPr>
          <w:rStyle w:val="Strong"/>
          <w:b w:val="0"/>
        </w:rPr>
        <w:t>t</w:t>
      </w:r>
      <w:r w:rsidR="00D2269D" w:rsidRPr="00656AB7">
        <w:rPr>
          <w:rStyle w:val="Strong"/>
          <w:b w:val="0"/>
        </w:rPr>
        <w:t>rên thực đơn, lịch trình và poster; hiểu được một chuỗi các chỉ dẫn; hiểu được một câu chuyện dài khoảng 250 từ; hiểu được một đoạn văn về chủ đề học thuật; xác định và liên kết được thông tin trong một đoạn văn dài; suy luận và rút ra kết luận.</w:t>
      </w:r>
    </w:p>
    <w:p w:rsidR="00656AB7" w:rsidRDefault="00D2269D" w:rsidP="00656AB7">
      <w:pPr>
        <w:pStyle w:val="NormalWeb"/>
        <w:spacing w:before="0" w:beforeAutospacing="0" w:after="0" w:afterAutospacing="0" w:line="360" w:lineRule="auto"/>
        <w:jc w:val="both"/>
        <w:rPr>
          <w:rStyle w:val="Strong"/>
          <w:b w:val="0"/>
        </w:rPr>
      </w:pPr>
      <w:r w:rsidRPr="00656AB7">
        <w:rPr>
          <w:rStyle w:val="Strong"/>
          <w:b w:val="0"/>
        </w:rPr>
        <w:t xml:space="preserve"> </w:t>
      </w:r>
      <w:r w:rsidRPr="00656AB7">
        <w:rPr>
          <w:rStyle w:val="Strong"/>
          <w:b w:val="0"/>
        </w:rPr>
        <w:br/>
        <w:t xml:space="preserve">Phần </w:t>
      </w:r>
      <w:r w:rsidR="00896040">
        <w:rPr>
          <w:rStyle w:val="Strong"/>
          <w:b w:val="0"/>
        </w:rPr>
        <w:t>N</w:t>
      </w:r>
      <w:r w:rsidRPr="00656AB7">
        <w:rPr>
          <w:rStyle w:val="Strong"/>
          <w:b w:val="0"/>
        </w:rPr>
        <w:t>ghe hiểu gồm 36 câu hỏi</w:t>
      </w:r>
      <w:r w:rsidR="00656AB7">
        <w:rPr>
          <w:rStyle w:val="Strong"/>
          <w:b w:val="0"/>
        </w:rPr>
        <w:t xml:space="preserve"> làm</w:t>
      </w:r>
      <w:r w:rsidRPr="00656AB7">
        <w:rPr>
          <w:rStyle w:val="Strong"/>
          <w:b w:val="0"/>
        </w:rPr>
        <w:t xml:space="preserve"> </w:t>
      </w:r>
      <w:r w:rsidR="00656AB7" w:rsidRPr="00656AB7">
        <w:rPr>
          <w:rStyle w:val="Strong"/>
          <w:b w:val="0"/>
        </w:rPr>
        <w:t>trong khoảng 30 phút nhằm đánh giá cá</w:t>
      </w:r>
      <w:r w:rsidR="00656AB7">
        <w:rPr>
          <w:rStyle w:val="Strong"/>
          <w:b w:val="0"/>
        </w:rPr>
        <w:t>c</w:t>
      </w:r>
      <w:r w:rsidR="00656AB7" w:rsidRPr="00656AB7">
        <w:rPr>
          <w:rStyle w:val="Strong"/>
          <w:b w:val="0"/>
        </w:rPr>
        <w:t xml:space="preserve"> kỹ năng tương tự Cấp độ 1 và khả năng hiểu được các đoạn hội thoại và tin nhắn có chứa từ vựng ít quen thuộc hơn; hiểu được các câu chuyện và các đoạn nói học thuật đơn giản có độ dài khoảng 250 từ; liên kết được thông tin trong các chỉ dẫn của giáo viên, các thông báo, c</w:t>
      </w:r>
      <w:r w:rsidR="00656AB7">
        <w:rPr>
          <w:rStyle w:val="Strong"/>
          <w:b w:val="0"/>
        </w:rPr>
        <w:t>âu chuyện, đối thoại, hội thoại</w:t>
      </w:r>
      <w:r w:rsidR="00656AB7" w:rsidRPr="00656AB7">
        <w:rPr>
          <w:rStyle w:val="Strong"/>
          <w:b w:val="0"/>
        </w:rPr>
        <w:t>, các đoạn nói học thuật đơn giản; suy luận và rú</w:t>
      </w:r>
      <w:r w:rsidR="00656AB7">
        <w:rPr>
          <w:rStyle w:val="Strong"/>
          <w:b w:val="0"/>
        </w:rPr>
        <w:t>t</w:t>
      </w:r>
      <w:r w:rsidR="00656AB7" w:rsidRPr="00656AB7">
        <w:rPr>
          <w:rStyle w:val="Strong"/>
          <w:b w:val="0"/>
        </w:rPr>
        <w:t xml:space="preserve"> ra kết luận từ các thông tin trong đoạn nói.</w:t>
      </w:r>
    </w:p>
    <w:p w:rsidR="00656AB7" w:rsidRDefault="00656AB7" w:rsidP="00656AB7">
      <w:pPr>
        <w:pStyle w:val="NormalWeb"/>
        <w:spacing w:before="0" w:beforeAutospacing="0" w:after="0" w:afterAutospacing="0" w:line="360" w:lineRule="auto"/>
        <w:jc w:val="both"/>
        <w:rPr>
          <w:rStyle w:val="Strong"/>
          <w:b w:val="0"/>
        </w:rPr>
      </w:pPr>
    </w:p>
    <w:p w:rsidR="009A07C6" w:rsidRPr="00060179" w:rsidRDefault="00060179" w:rsidP="00656AB7">
      <w:pPr>
        <w:pStyle w:val="NormalWeb"/>
        <w:spacing w:before="0" w:beforeAutospacing="0" w:after="0" w:afterAutospacing="0" w:line="360" w:lineRule="auto"/>
        <w:jc w:val="both"/>
        <w:rPr>
          <w:rStyle w:val="Strong"/>
        </w:rPr>
      </w:pPr>
      <w:r>
        <w:rPr>
          <w:rStyle w:val="Strong"/>
        </w:rPr>
        <w:t>Câu hỏi mẫu bài thi Đọc hiểu Cấp độ 2</w:t>
      </w:r>
      <w:r w:rsidR="009A07C6" w:rsidRPr="00060179">
        <w:rPr>
          <w:rStyle w:val="Strong"/>
        </w:rPr>
        <w:t>:</w:t>
      </w:r>
    </w:p>
    <w:p w:rsidR="009A07C6" w:rsidRDefault="009A07C6" w:rsidP="00060179">
      <w:pPr>
        <w:pStyle w:val="NormalWeb"/>
        <w:spacing w:before="0" w:beforeAutospacing="0" w:after="0" w:afterAutospacing="0" w:line="360" w:lineRule="auto"/>
        <w:jc w:val="center"/>
        <w:rPr>
          <w:bCs/>
        </w:rPr>
      </w:pPr>
      <w:r>
        <w:rPr>
          <w:bCs/>
          <w:noProof/>
        </w:rPr>
        <w:lastRenderedPageBreak/>
        <w:drawing>
          <wp:inline distT="0" distB="0" distL="0" distR="0" wp14:anchorId="209210E6" wp14:editId="1E9F0D51">
            <wp:extent cx="3686175" cy="3533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3533775"/>
                    </a:xfrm>
                    <a:prstGeom prst="rect">
                      <a:avLst/>
                    </a:prstGeom>
                    <a:noFill/>
                    <a:ln>
                      <a:noFill/>
                    </a:ln>
                  </pic:spPr>
                </pic:pic>
              </a:graphicData>
            </a:graphic>
          </wp:inline>
        </w:drawing>
      </w:r>
    </w:p>
    <w:p w:rsidR="009A07C6" w:rsidRDefault="00060179" w:rsidP="009A07C6">
      <w:pPr>
        <w:rPr>
          <w:b/>
          <w:lang w:eastAsia="en-US"/>
        </w:rPr>
      </w:pPr>
      <w:r>
        <w:rPr>
          <w:b/>
          <w:lang w:eastAsia="en-US"/>
        </w:rPr>
        <w:t>Câu hỏi mẫu bài thi</w:t>
      </w:r>
      <w:r w:rsidR="009A07C6" w:rsidRPr="00060179">
        <w:rPr>
          <w:b/>
          <w:lang w:eastAsia="en-US"/>
        </w:rPr>
        <w:t xml:space="preserve"> Nghe hiểu</w:t>
      </w:r>
      <w:r>
        <w:rPr>
          <w:b/>
          <w:lang w:eastAsia="en-US"/>
        </w:rPr>
        <w:t xml:space="preserve"> Cấp độ 2</w:t>
      </w:r>
    </w:p>
    <w:p w:rsidR="00060179" w:rsidRPr="00060179" w:rsidRDefault="00060179" w:rsidP="00060179">
      <w:pPr>
        <w:jc w:val="center"/>
        <w:rPr>
          <w:b/>
          <w:lang w:eastAsia="en-US"/>
        </w:rPr>
      </w:pPr>
      <w:r>
        <w:rPr>
          <w:noProof/>
          <w:lang w:eastAsia="en-US"/>
        </w:rPr>
        <w:drawing>
          <wp:anchor distT="0" distB="0" distL="114300" distR="114300" simplePos="0" relativeHeight="251658240" behindDoc="0" locked="0" layoutInCell="1" allowOverlap="1" wp14:anchorId="507BB2AF" wp14:editId="3482BB9E">
            <wp:simplePos x="0" y="0"/>
            <wp:positionH relativeFrom="column">
              <wp:posOffset>981075</wp:posOffset>
            </wp:positionH>
            <wp:positionV relativeFrom="paragraph">
              <wp:posOffset>121920</wp:posOffset>
            </wp:positionV>
            <wp:extent cx="3667125" cy="49530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4953000"/>
                    </a:xfrm>
                    <a:prstGeom prst="rect">
                      <a:avLst/>
                    </a:prstGeom>
                    <a:noFill/>
                    <a:ln>
                      <a:noFill/>
                    </a:ln>
                  </pic:spPr>
                </pic:pic>
              </a:graphicData>
            </a:graphic>
          </wp:anchor>
        </w:drawing>
      </w:r>
    </w:p>
    <w:p w:rsidR="000279E5" w:rsidRDefault="00060179" w:rsidP="004B6A19">
      <w:pPr>
        <w:pStyle w:val="NormalWeb"/>
        <w:spacing w:before="0" w:beforeAutospacing="0" w:after="0" w:afterAutospacing="0" w:line="360" w:lineRule="auto"/>
        <w:jc w:val="both"/>
        <w:rPr>
          <w:rStyle w:val="Strong"/>
          <w:b w:val="0"/>
          <w:bCs w:val="0"/>
        </w:rPr>
      </w:pPr>
      <w:r>
        <w:lastRenderedPageBreak/>
        <w:br w:type="textWrapping" w:clear="all"/>
      </w:r>
      <w:r w:rsidR="002B14B1" w:rsidRPr="004B6A19">
        <w:rPr>
          <w:rStyle w:val="Strong"/>
          <w:b w:val="0"/>
          <w:bCs w:val="0"/>
        </w:rPr>
        <w:t xml:space="preserve">Các thí sinh tham dự Vòng 3 Cuộc thi Vô địch TOEFL Primary 2014 sẽ nhận được phiếu điểm TOEFL Primary </w:t>
      </w:r>
      <w:r w:rsidR="00896040">
        <w:rPr>
          <w:rStyle w:val="Strong"/>
          <w:b w:val="0"/>
          <w:bCs w:val="0"/>
        </w:rPr>
        <w:t xml:space="preserve">(cấp độ 2) </w:t>
      </w:r>
      <w:r w:rsidR="002B14B1" w:rsidRPr="004B6A19">
        <w:rPr>
          <w:rStyle w:val="Strong"/>
          <w:b w:val="0"/>
          <w:bCs w:val="0"/>
        </w:rPr>
        <w:t xml:space="preserve">quốc tế do </w:t>
      </w:r>
      <w:r w:rsidR="00896040">
        <w:rPr>
          <w:rStyle w:val="Strong"/>
          <w:b w:val="0"/>
          <w:bCs w:val="0"/>
        </w:rPr>
        <w:t>Viện khảo thí Giáo dục Hoa Kỳ (ETS)</w:t>
      </w:r>
      <w:r w:rsidR="002B14B1" w:rsidRPr="004B6A19">
        <w:rPr>
          <w:rStyle w:val="Strong"/>
          <w:b w:val="0"/>
          <w:bCs w:val="0"/>
        </w:rPr>
        <w:t xml:space="preserve"> cấp và có giá trị toàn cầu. </w:t>
      </w:r>
    </w:p>
    <w:p w:rsidR="00253889" w:rsidRDefault="00253889" w:rsidP="004B6A19">
      <w:pPr>
        <w:pStyle w:val="NormalWeb"/>
        <w:spacing w:before="0" w:beforeAutospacing="0" w:after="0" w:afterAutospacing="0" w:line="360" w:lineRule="auto"/>
        <w:jc w:val="both"/>
        <w:rPr>
          <w:rStyle w:val="Strong"/>
          <w:b w:val="0"/>
          <w:bCs w:val="0"/>
        </w:rPr>
      </w:pPr>
    </w:p>
    <w:p w:rsidR="00253889" w:rsidRDefault="00B43611" w:rsidP="00A13A34">
      <w:pPr>
        <w:pStyle w:val="NormalWeb"/>
        <w:spacing w:before="0" w:beforeAutospacing="0" w:after="0" w:afterAutospacing="0" w:line="360" w:lineRule="auto"/>
        <w:jc w:val="center"/>
        <w:rPr>
          <w:rStyle w:val="Strong"/>
          <w:b w:val="0"/>
          <w:bCs w:val="0"/>
        </w:rPr>
      </w:pPr>
      <w:r w:rsidRPr="00B43611">
        <w:rPr>
          <w:rStyle w:val="Strong"/>
          <w:b w:val="0"/>
          <w:bCs w:val="0"/>
          <w:noProof/>
        </w:rPr>
        <w:drawing>
          <wp:inline distT="0" distB="0" distL="0" distR="0">
            <wp:extent cx="6400800" cy="4222750"/>
            <wp:effectExtent l="0" t="0" r="0" b="6350"/>
            <wp:docPr id="4" name="Picture 4" descr="C:\Users\Sylilave\Desktop\Viet Lan\TOEFL Primary score report step 2jp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ilave\Desktop\Viet Lan\TOEFL Primary score report step 2jpg-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4222750"/>
                    </a:xfrm>
                    <a:prstGeom prst="rect">
                      <a:avLst/>
                    </a:prstGeom>
                    <a:noFill/>
                    <a:ln>
                      <a:noFill/>
                    </a:ln>
                  </pic:spPr>
                </pic:pic>
              </a:graphicData>
            </a:graphic>
          </wp:inline>
        </w:drawing>
      </w:r>
    </w:p>
    <w:p w:rsidR="00B43611" w:rsidRPr="00B43611" w:rsidRDefault="00B43611" w:rsidP="00A13A34">
      <w:pPr>
        <w:pStyle w:val="NormalWeb"/>
        <w:spacing w:before="0" w:beforeAutospacing="0" w:after="0" w:afterAutospacing="0" w:line="360" w:lineRule="auto"/>
        <w:jc w:val="center"/>
        <w:rPr>
          <w:rStyle w:val="Strong"/>
          <w:bCs w:val="0"/>
          <w:i/>
          <w:sz w:val="22"/>
          <w:szCs w:val="22"/>
        </w:rPr>
      </w:pPr>
      <w:r w:rsidRPr="00B43611">
        <w:rPr>
          <w:rStyle w:val="Strong"/>
          <w:bCs w:val="0"/>
          <w:i/>
          <w:sz w:val="22"/>
          <w:szCs w:val="22"/>
        </w:rPr>
        <w:t>Mẫu phiếu điểm TOEFL Primary cấp độ 2</w:t>
      </w:r>
    </w:p>
    <w:p w:rsidR="000279E5" w:rsidRDefault="000279E5" w:rsidP="004B6A19">
      <w:pPr>
        <w:pStyle w:val="NormalWeb"/>
        <w:spacing w:before="0" w:beforeAutospacing="0" w:after="0" w:afterAutospacing="0" w:line="360" w:lineRule="auto"/>
        <w:jc w:val="both"/>
        <w:rPr>
          <w:rStyle w:val="Strong"/>
          <w:b w:val="0"/>
          <w:bCs w:val="0"/>
        </w:rPr>
      </w:pPr>
    </w:p>
    <w:p w:rsidR="002B14B1" w:rsidRDefault="002B14B1" w:rsidP="004B6A19">
      <w:pPr>
        <w:pStyle w:val="NormalWeb"/>
        <w:spacing w:before="0" w:beforeAutospacing="0" w:after="0" w:afterAutospacing="0" w:line="360" w:lineRule="auto"/>
        <w:jc w:val="both"/>
        <w:rPr>
          <w:rStyle w:val="Strong"/>
          <w:b w:val="0"/>
        </w:rPr>
      </w:pPr>
      <w:r w:rsidRPr="004B6A19">
        <w:rPr>
          <w:rStyle w:val="Strong"/>
          <w:b w:val="0"/>
          <w:bCs w:val="0"/>
        </w:rPr>
        <w:t xml:space="preserve">Phiếu điểm là một bản đánh giá toàn diện và chi tiết </w:t>
      </w:r>
      <w:r w:rsidR="004B6A19" w:rsidRPr="004B6A19">
        <w:rPr>
          <w:rStyle w:val="Strong"/>
          <w:b w:val="0"/>
          <w:bCs w:val="0"/>
        </w:rPr>
        <w:t xml:space="preserve">về năng lực tiếng Anh hiện tại của học sinh. </w:t>
      </w:r>
      <w:r w:rsidR="004B6A19" w:rsidRPr="004B6A19">
        <w:rPr>
          <w:rStyle w:val="Strong"/>
          <w:b w:val="0"/>
        </w:rPr>
        <w:t xml:space="preserve">Tùy vào số lượng huy hiệu mà thí sinh đạt được (từ 1-5 huy hiệu), bảng mô tả kết quả của TOEFL Primary cấp độ 2 sẽ đưa ra những khuyến nghị cụ thể về việc học tập tiếp theo. Mức điểm của TOEFL Primary cấp độ 2 có thể dễ dàng quy chiếu sang Khung tham chiếu </w:t>
      </w:r>
      <w:proofErr w:type="gramStart"/>
      <w:r w:rsidR="004B6A19" w:rsidRPr="004B6A19">
        <w:rPr>
          <w:rStyle w:val="Strong"/>
          <w:b w:val="0"/>
        </w:rPr>
        <w:t>chung</w:t>
      </w:r>
      <w:proofErr w:type="gramEnd"/>
      <w:r w:rsidR="004B6A19" w:rsidRPr="004B6A19">
        <w:rPr>
          <w:rStyle w:val="Strong"/>
          <w:b w:val="0"/>
        </w:rPr>
        <w:t xml:space="preserve"> Châu Â</w:t>
      </w:r>
      <w:r w:rsidR="004B6A19">
        <w:rPr>
          <w:rStyle w:val="Strong"/>
          <w:b w:val="0"/>
        </w:rPr>
        <w:t xml:space="preserve">u (CEFR). </w:t>
      </w:r>
    </w:p>
    <w:p w:rsidR="00526C1C" w:rsidRDefault="00526C1C" w:rsidP="00526C1C">
      <w:pPr>
        <w:pStyle w:val="NormalWeb"/>
        <w:spacing w:before="0" w:beforeAutospacing="0" w:after="0" w:afterAutospacing="0" w:line="360" w:lineRule="auto"/>
        <w:jc w:val="center"/>
        <w:rPr>
          <w:rStyle w:val="Strong"/>
        </w:rPr>
      </w:pPr>
      <w:r>
        <w:rPr>
          <w:rStyle w:val="Strong"/>
        </w:rPr>
        <w:t>Mô tả m</w:t>
      </w:r>
      <w:r w:rsidRPr="00526C1C">
        <w:rPr>
          <w:rStyle w:val="Strong"/>
        </w:rPr>
        <w:t>ức điểm bài Đọc hiểu TOEFL Primary Cấp độ 2</w:t>
      </w:r>
    </w:p>
    <w:tbl>
      <w:tblPr>
        <w:tblW w:w="9720" w:type="dxa"/>
        <w:tblCellMar>
          <w:left w:w="0" w:type="dxa"/>
          <w:right w:w="0" w:type="dxa"/>
        </w:tblCellMar>
        <w:tblLook w:val="04A0" w:firstRow="1" w:lastRow="0" w:firstColumn="1" w:lastColumn="0" w:noHBand="0" w:noVBand="1"/>
      </w:tblPr>
      <w:tblGrid>
        <w:gridCol w:w="4080"/>
        <w:gridCol w:w="1680"/>
        <w:gridCol w:w="2400"/>
        <w:gridCol w:w="1560"/>
      </w:tblGrid>
      <w:tr w:rsidR="004E3ACB" w:rsidRPr="004E3ACB" w:rsidTr="007656D2">
        <w:trPr>
          <w:trHeight w:val="596"/>
        </w:trPr>
        <w:tc>
          <w:tcPr>
            <w:tcW w:w="40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5" w:type="dxa"/>
              <w:bottom w:w="0" w:type="dxa"/>
              <w:right w:w="75" w:type="dxa"/>
            </w:tcMar>
            <w:vAlign w:val="center"/>
            <w:hideMark/>
          </w:tcPr>
          <w:p w:rsidR="004E3ACB" w:rsidRPr="004E3ACB" w:rsidRDefault="004E3ACB" w:rsidP="007656D2">
            <w:pPr>
              <w:spacing w:line="360" w:lineRule="auto"/>
              <w:jc w:val="center"/>
              <w:rPr>
                <w:rFonts w:ascii="Arial" w:eastAsia="Times New Roman" w:hAnsi="Arial" w:cs="Arial"/>
                <w:lang w:eastAsia="en-US"/>
              </w:rPr>
            </w:pPr>
            <w:r w:rsidRPr="004E3ACB">
              <w:rPr>
                <w:rFonts w:eastAsia="Tahoma"/>
                <w:b/>
                <w:bCs/>
                <w:color w:val="FFFFFF" w:themeColor="light1"/>
                <w:kern w:val="24"/>
                <w:lang w:eastAsia="en-US"/>
              </w:rPr>
              <w:t>Bài thi TOEFL Primary Cấp độ 2</w:t>
            </w:r>
          </w:p>
        </w:tc>
        <w:tc>
          <w:tcPr>
            <w:tcW w:w="16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5" w:type="dxa"/>
              <w:bottom w:w="0" w:type="dxa"/>
              <w:right w:w="75" w:type="dxa"/>
            </w:tcMar>
            <w:vAlign w:val="center"/>
            <w:hideMark/>
          </w:tcPr>
          <w:p w:rsidR="004E3ACB" w:rsidRPr="004E3ACB" w:rsidRDefault="004E3ACB" w:rsidP="007656D2">
            <w:pPr>
              <w:spacing w:line="360" w:lineRule="auto"/>
              <w:jc w:val="center"/>
              <w:rPr>
                <w:rFonts w:ascii="Arial" w:eastAsia="Times New Roman" w:hAnsi="Arial" w:cs="Arial"/>
                <w:lang w:eastAsia="en-US"/>
              </w:rPr>
            </w:pPr>
            <w:r w:rsidRPr="004E3ACB">
              <w:rPr>
                <w:rFonts w:eastAsia="Tahoma"/>
                <w:b/>
                <w:bCs/>
                <w:color w:val="FFFFFF" w:themeColor="light1"/>
                <w:kern w:val="24"/>
                <w:lang w:eastAsia="en-US"/>
              </w:rPr>
              <w:t>Mức điểm</w:t>
            </w:r>
          </w:p>
        </w:tc>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5" w:type="dxa"/>
              <w:bottom w:w="0" w:type="dxa"/>
              <w:right w:w="75" w:type="dxa"/>
            </w:tcMar>
            <w:vAlign w:val="center"/>
            <w:hideMark/>
          </w:tcPr>
          <w:p w:rsidR="004E3ACB" w:rsidRPr="004E3ACB" w:rsidRDefault="004E3ACB" w:rsidP="007656D2">
            <w:pPr>
              <w:spacing w:line="360" w:lineRule="auto"/>
              <w:jc w:val="center"/>
              <w:rPr>
                <w:rFonts w:ascii="Arial" w:eastAsia="Times New Roman" w:hAnsi="Arial" w:cs="Arial"/>
                <w:lang w:eastAsia="en-US"/>
              </w:rPr>
            </w:pPr>
            <w:r w:rsidRPr="004E3ACB">
              <w:rPr>
                <w:rFonts w:eastAsia="Tahoma"/>
                <w:b/>
                <w:bCs/>
                <w:color w:val="FFFFFF" w:themeColor="light1"/>
                <w:kern w:val="24"/>
                <w:lang w:eastAsia="en-US"/>
              </w:rPr>
              <w:t>Khung tham chiếu Châu Âu</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5" w:type="dxa"/>
              <w:bottom w:w="0" w:type="dxa"/>
              <w:right w:w="75" w:type="dxa"/>
            </w:tcMar>
            <w:vAlign w:val="center"/>
            <w:hideMark/>
          </w:tcPr>
          <w:p w:rsidR="004E3ACB" w:rsidRPr="004E3ACB" w:rsidRDefault="004E3ACB" w:rsidP="007656D2">
            <w:pPr>
              <w:spacing w:line="360" w:lineRule="auto"/>
              <w:jc w:val="center"/>
              <w:rPr>
                <w:rFonts w:ascii="Arial" w:eastAsia="Times New Roman" w:hAnsi="Arial" w:cs="Arial"/>
                <w:lang w:eastAsia="en-US"/>
              </w:rPr>
            </w:pPr>
            <w:r w:rsidRPr="004E3ACB">
              <w:rPr>
                <w:rFonts w:eastAsia="Tahoma"/>
                <w:b/>
                <w:bCs/>
                <w:color w:val="FFFFFF" w:themeColor="light1"/>
                <w:kern w:val="24"/>
                <w:lang w:eastAsia="en-US"/>
              </w:rPr>
              <w:t>Lexile</w:t>
            </w:r>
          </w:p>
        </w:tc>
      </w:tr>
      <w:tr w:rsidR="004E3ACB" w:rsidRPr="004E3ACB" w:rsidTr="004E3ACB">
        <w:trPr>
          <w:trHeight w:val="907"/>
        </w:trPr>
        <w:tc>
          <w:tcPr>
            <w:tcW w:w="408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FFFFFF" w:themeColor="light1"/>
                <w:kern w:val="24"/>
                <w:lang w:eastAsia="en-US"/>
              </w:rPr>
              <w:t>5 huy hiệu</w:t>
            </w:r>
          </w:p>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color w:val="FFFFFF" w:themeColor="light1"/>
                <w:kern w:val="24"/>
                <w:lang w:eastAsia="en-US"/>
              </w:rPr>
              <w:t>Học sinh làm bài xuất sắc</w:t>
            </w:r>
          </w:p>
        </w:tc>
        <w:tc>
          <w:tcPr>
            <w:tcW w:w="16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000000" w:themeColor="dark1"/>
                <w:kern w:val="24"/>
                <w:lang w:eastAsia="en-US"/>
              </w:rPr>
              <w:t>113-115</w:t>
            </w:r>
          </w:p>
        </w:tc>
        <w:tc>
          <w:tcPr>
            <w:tcW w:w="24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000000" w:themeColor="dark1"/>
                <w:kern w:val="24"/>
                <w:lang w:eastAsia="en-US"/>
              </w:rPr>
              <w:t>B1</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000000" w:themeColor="dark1"/>
                <w:kern w:val="24"/>
                <w:lang w:eastAsia="en-US"/>
              </w:rPr>
              <w:t>750L</w:t>
            </w:r>
          </w:p>
        </w:tc>
      </w:tr>
      <w:tr w:rsidR="004E3ACB" w:rsidRPr="004E3ACB" w:rsidTr="004E3ACB">
        <w:trPr>
          <w:trHeight w:val="1846"/>
        </w:trPr>
        <w:tc>
          <w:tcPr>
            <w:tcW w:w="40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FFFFFF" w:themeColor="light1"/>
                <w:kern w:val="24"/>
                <w:lang w:eastAsia="en-US"/>
              </w:rPr>
              <w:lastRenderedPageBreak/>
              <w:t>4 huy hiệu</w:t>
            </w:r>
          </w:p>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color w:val="FFFFFF" w:themeColor="light1"/>
                <w:kern w:val="24"/>
                <w:lang w:eastAsia="en-US"/>
              </w:rPr>
              <w:t xml:space="preserve">Học sinh hiểu những câu chuyện đơn giản và những bài viết học thuật phù hợp lứa tuổi </w:t>
            </w:r>
          </w:p>
        </w:tc>
        <w:tc>
          <w:tcPr>
            <w:tcW w:w="16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000000" w:themeColor="dark1"/>
                <w:kern w:val="24"/>
                <w:lang w:eastAsia="en-US"/>
              </w:rPr>
              <w:t>110-112</w:t>
            </w:r>
          </w:p>
        </w:tc>
        <w:tc>
          <w:tcPr>
            <w:tcW w:w="2400" w:type="dxa"/>
            <w:vMerge w:val="restart"/>
            <w:tcBorders>
              <w:top w:val="single" w:sz="8" w:space="0" w:color="FFFFFF"/>
              <w:left w:val="single" w:sz="8" w:space="0" w:color="FFFFFF"/>
              <w:bottom w:val="single" w:sz="8" w:space="0" w:color="FFFFFF"/>
              <w:right w:val="single" w:sz="8" w:space="0" w:color="FFFFFF"/>
            </w:tcBorders>
            <w:shd w:val="clear" w:color="auto" w:fill="E9EDF4"/>
            <w:tcMar>
              <w:top w:w="15" w:type="dxa"/>
              <w:left w:w="75" w:type="dxa"/>
              <w:bottom w:w="0" w:type="dxa"/>
              <w:right w:w="75" w:type="dxa"/>
            </w:tcMar>
            <w:hideMark/>
          </w:tcPr>
          <w:p w:rsidR="007656D2" w:rsidRDefault="007656D2" w:rsidP="004E3ACB">
            <w:pPr>
              <w:spacing w:line="360" w:lineRule="auto"/>
              <w:jc w:val="center"/>
              <w:rPr>
                <w:rFonts w:eastAsia="Tahoma"/>
                <w:b/>
                <w:bCs/>
                <w:color w:val="000000" w:themeColor="dark1"/>
                <w:kern w:val="24"/>
                <w:lang w:eastAsia="en-US"/>
              </w:rPr>
            </w:pPr>
          </w:p>
          <w:p w:rsidR="007656D2" w:rsidRDefault="007656D2" w:rsidP="004E3ACB">
            <w:pPr>
              <w:spacing w:line="360" w:lineRule="auto"/>
              <w:jc w:val="center"/>
              <w:rPr>
                <w:rFonts w:eastAsia="Tahoma"/>
                <w:b/>
                <w:bCs/>
                <w:color w:val="000000" w:themeColor="dark1"/>
                <w:kern w:val="24"/>
                <w:lang w:eastAsia="en-US"/>
              </w:rPr>
            </w:pPr>
          </w:p>
          <w:p w:rsidR="007656D2" w:rsidRDefault="007656D2" w:rsidP="004E3ACB">
            <w:pPr>
              <w:spacing w:line="360" w:lineRule="auto"/>
              <w:jc w:val="center"/>
              <w:rPr>
                <w:rFonts w:eastAsia="Tahoma"/>
                <w:b/>
                <w:bCs/>
                <w:color w:val="000000" w:themeColor="dark1"/>
                <w:kern w:val="24"/>
                <w:lang w:eastAsia="en-US"/>
              </w:rPr>
            </w:pPr>
          </w:p>
          <w:p w:rsidR="007656D2" w:rsidRDefault="007656D2" w:rsidP="004E3ACB">
            <w:pPr>
              <w:spacing w:line="360" w:lineRule="auto"/>
              <w:jc w:val="center"/>
              <w:rPr>
                <w:rFonts w:eastAsia="Tahoma"/>
                <w:b/>
                <w:bCs/>
                <w:color w:val="000000" w:themeColor="dark1"/>
                <w:kern w:val="24"/>
                <w:lang w:eastAsia="en-US"/>
              </w:rPr>
            </w:pPr>
          </w:p>
          <w:p w:rsidR="004E3ACB" w:rsidRPr="004E3ACB" w:rsidRDefault="007656D2" w:rsidP="007656D2">
            <w:pPr>
              <w:spacing w:line="360" w:lineRule="auto"/>
              <w:rPr>
                <w:rFonts w:ascii="Arial" w:eastAsia="Times New Roman" w:hAnsi="Arial" w:cs="Arial"/>
                <w:sz w:val="36"/>
                <w:szCs w:val="36"/>
                <w:lang w:eastAsia="en-US"/>
              </w:rPr>
            </w:pPr>
            <w:r>
              <w:rPr>
                <w:rFonts w:eastAsia="Tahoma"/>
                <w:b/>
                <w:bCs/>
                <w:color w:val="000000" w:themeColor="dark1"/>
                <w:kern w:val="24"/>
                <w:lang w:eastAsia="en-US"/>
              </w:rPr>
              <w:t xml:space="preserve">                </w:t>
            </w:r>
            <w:r w:rsidR="004E3ACB" w:rsidRPr="004E3ACB">
              <w:rPr>
                <w:rFonts w:eastAsia="Tahoma"/>
                <w:b/>
                <w:bCs/>
                <w:color w:val="000000" w:themeColor="dark1"/>
                <w:kern w:val="24"/>
                <w:lang w:eastAsia="en-US"/>
              </w:rPr>
              <w:t>A2</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000000" w:themeColor="dark1"/>
                <w:kern w:val="24"/>
                <w:lang w:eastAsia="en-US"/>
              </w:rPr>
              <w:t>550L</w:t>
            </w:r>
          </w:p>
        </w:tc>
      </w:tr>
      <w:tr w:rsidR="004E3ACB" w:rsidRPr="004E3ACB" w:rsidTr="004E3ACB">
        <w:trPr>
          <w:trHeight w:val="1846"/>
        </w:trPr>
        <w:tc>
          <w:tcPr>
            <w:tcW w:w="40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FFFFFF" w:themeColor="light1"/>
                <w:kern w:val="24"/>
                <w:lang w:eastAsia="en-US"/>
              </w:rPr>
              <w:t>3 huy hiệu</w:t>
            </w:r>
          </w:p>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color w:val="FFFFFF" w:themeColor="light1"/>
                <w:kern w:val="24"/>
                <w:lang w:eastAsia="en-US"/>
              </w:rPr>
              <w:t>Học sinh hiểu những câu chuyện đơn giản và bắt đầu hiểu những bài viết học thuật phù hợp lứa tuổi</w:t>
            </w:r>
          </w:p>
        </w:tc>
        <w:tc>
          <w:tcPr>
            <w:tcW w:w="16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000000" w:themeColor="dark1"/>
                <w:kern w:val="24"/>
                <w:lang w:eastAsia="en-US"/>
              </w:rPr>
              <w:t>107-109</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E3ACB" w:rsidRPr="004E3ACB" w:rsidRDefault="004E3ACB" w:rsidP="004E3ACB">
            <w:pPr>
              <w:rPr>
                <w:rFonts w:ascii="Arial" w:eastAsia="Times New Roman" w:hAnsi="Arial" w:cs="Arial"/>
                <w:sz w:val="36"/>
                <w:szCs w:val="36"/>
                <w:lang w:eastAsia="en-US"/>
              </w:rPr>
            </w:pP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000000" w:themeColor="dark1"/>
                <w:kern w:val="24"/>
                <w:lang w:eastAsia="en-US"/>
              </w:rPr>
              <w:t>325L</w:t>
            </w:r>
          </w:p>
        </w:tc>
      </w:tr>
      <w:tr w:rsidR="004E3ACB" w:rsidRPr="004E3ACB" w:rsidTr="004E3ACB">
        <w:trPr>
          <w:trHeight w:val="1846"/>
        </w:trPr>
        <w:tc>
          <w:tcPr>
            <w:tcW w:w="40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FFFFFF" w:themeColor="light1"/>
                <w:kern w:val="24"/>
                <w:lang w:eastAsia="en-US"/>
              </w:rPr>
              <w:t>2 huy hiệu</w:t>
            </w:r>
          </w:p>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FFFFFF" w:themeColor="light1"/>
                <w:kern w:val="24"/>
                <w:lang w:eastAsia="en-US"/>
              </w:rPr>
              <w:t>Học sinh hiểu những chỉ dẫn ngắn gọn và tìm được thông tin trong các biển báo, tin nhắn và câu chuyện</w:t>
            </w:r>
          </w:p>
        </w:tc>
        <w:tc>
          <w:tcPr>
            <w:tcW w:w="16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000000" w:themeColor="dark1"/>
                <w:kern w:val="24"/>
                <w:lang w:eastAsia="en-US"/>
              </w:rPr>
              <w:t>104-106</w:t>
            </w: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000000" w:themeColor="dark1"/>
                <w:kern w:val="24"/>
                <w:lang w:eastAsia="en-US"/>
              </w:rPr>
              <w:t>A1</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000000" w:themeColor="dark1"/>
                <w:kern w:val="24"/>
                <w:lang w:eastAsia="en-US"/>
              </w:rPr>
              <w:t>125L</w:t>
            </w:r>
          </w:p>
        </w:tc>
      </w:tr>
      <w:tr w:rsidR="004E3ACB" w:rsidRPr="004E3ACB" w:rsidTr="004E3ACB">
        <w:trPr>
          <w:trHeight w:val="1220"/>
        </w:trPr>
        <w:tc>
          <w:tcPr>
            <w:tcW w:w="40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FFFFFF" w:themeColor="light1"/>
                <w:kern w:val="24"/>
                <w:lang w:eastAsia="en-US"/>
              </w:rPr>
              <w:t>1 huy hiệu</w:t>
            </w:r>
          </w:p>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color w:val="FFFFFF" w:themeColor="light1"/>
                <w:kern w:val="24"/>
                <w:lang w:eastAsia="en-US"/>
              </w:rPr>
              <w:t>Học sinh bắt đầu nhận biết được những từ cơ bản</w:t>
            </w:r>
          </w:p>
        </w:tc>
        <w:tc>
          <w:tcPr>
            <w:tcW w:w="16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000000" w:themeColor="dark1"/>
                <w:kern w:val="24"/>
                <w:lang w:eastAsia="en-US"/>
              </w:rPr>
              <w:t>100</w:t>
            </w:r>
          </w:p>
        </w:tc>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000000" w:themeColor="dark1"/>
                <w:kern w:val="24"/>
                <w:lang w:eastAsia="en-US"/>
              </w:rPr>
              <w:t>Dưới A1</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5" w:type="dxa"/>
              <w:bottom w:w="0" w:type="dxa"/>
              <w:right w:w="75" w:type="dxa"/>
            </w:tcMar>
            <w:hideMark/>
          </w:tcPr>
          <w:p w:rsidR="004E3ACB" w:rsidRPr="004E3ACB" w:rsidRDefault="004E3ACB" w:rsidP="004E3ACB">
            <w:pPr>
              <w:spacing w:line="360" w:lineRule="auto"/>
              <w:jc w:val="center"/>
              <w:rPr>
                <w:rFonts w:ascii="Arial" w:eastAsia="Times New Roman" w:hAnsi="Arial" w:cs="Arial"/>
                <w:sz w:val="36"/>
                <w:szCs w:val="36"/>
                <w:lang w:eastAsia="en-US"/>
              </w:rPr>
            </w:pPr>
            <w:r w:rsidRPr="004E3ACB">
              <w:rPr>
                <w:rFonts w:eastAsia="Tahoma"/>
                <w:b/>
                <w:bCs/>
                <w:color w:val="000000" w:themeColor="dark1"/>
                <w:kern w:val="24"/>
                <w:lang w:eastAsia="en-US"/>
              </w:rPr>
              <w:t>BR250L</w:t>
            </w:r>
          </w:p>
        </w:tc>
      </w:tr>
    </w:tbl>
    <w:p w:rsidR="004E3ACB" w:rsidRDefault="004E3ACB" w:rsidP="00526C1C">
      <w:pPr>
        <w:pStyle w:val="NormalWeb"/>
        <w:spacing w:before="0" w:beforeAutospacing="0" w:after="0" w:afterAutospacing="0" w:line="360" w:lineRule="auto"/>
        <w:jc w:val="center"/>
        <w:rPr>
          <w:rStyle w:val="Strong"/>
        </w:rPr>
      </w:pPr>
    </w:p>
    <w:p w:rsidR="004B6A19" w:rsidRPr="004B6A19" w:rsidRDefault="004B6A19" w:rsidP="00A13A34">
      <w:pPr>
        <w:pStyle w:val="NormalWeb"/>
        <w:spacing w:before="0" w:beforeAutospacing="0" w:after="0" w:afterAutospacing="0" w:line="360" w:lineRule="auto"/>
        <w:rPr>
          <w:rStyle w:val="Strong"/>
          <w:bCs w:val="0"/>
        </w:rPr>
      </w:pPr>
    </w:p>
    <w:p w:rsidR="00A579D4" w:rsidRDefault="00A579D4" w:rsidP="00A579D4">
      <w:pPr>
        <w:pStyle w:val="NormalWeb"/>
        <w:spacing w:before="0" w:beforeAutospacing="0" w:after="0" w:afterAutospacing="0" w:line="360" w:lineRule="auto"/>
        <w:jc w:val="center"/>
        <w:rPr>
          <w:rStyle w:val="Strong"/>
        </w:rPr>
      </w:pPr>
      <w:r>
        <w:rPr>
          <w:rStyle w:val="Strong"/>
        </w:rPr>
        <w:t>Mô tả mức điểm bài Nghe</w:t>
      </w:r>
      <w:r w:rsidRPr="00526C1C">
        <w:rPr>
          <w:rStyle w:val="Strong"/>
        </w:rPr>
        <w:t xml:space="preserve"> hiểu TOEFL Primary Cấp độ 2</w:t>
      </w:r>
    </w:p>
    <w:tbl>
      <w:tblPr>
        <w:tblW w:w="9628" w:type="dxa"/>
        <w:tblCellMar>
          <w:left w:w="0" w:type="dxa"/>
          <w:right w:w="0" w:type="dxa"/>
        </w:tblCellMar>
        <w:tblLook w:val="04A0" w:firstRow="1" w:lastRow="0" w:firstColumn="1" w:lastColumn="0" w:noHBand="0" w:noVBand="1"/>
      </w:tblPr>
      <w:tblGrid>
        <w:gridCol w:w="4858"/>
        <w:gridCol w:w="2250"/>
        <w:gridCol w:w="2520"/>
      </w:tblGrid>
      <w:tr w:rsidR="007656D2" w:rsidRPr="007656D2" w:rsidTr="007656D2">
        <w:trPr>
          <w:trHeight w:val="648"/>
        </w:trPr>
        <w:tc>
          <w:tcPr>
            <w:tcW w:w="48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8" w:type="dxa"/>
              <w:bottom w:w="0" w:type="dxa"/>
              <w:right w:w="88" w:type="dxa"/>
            </w:tcMar>
            <w:vAlign w:val="center"/>
            <w:hideMark/>
          </w:tcPr>
          <w:p w:rsidR="007656D2" w:rsidRPr="007656D2" w:rsidRDefault="007656D2" w:rsidP="007656D2">
            <w:pPr>
              <w:spacing w:line="360" w:lineRule="auto"/>
              <w:jc w:val="center"/>
              <w:rPr>
                <w:rFonts w:eastAsia="Times New Roman"/>
                <w:lang w:eastAsia="en-US"/>
              </w:rPr>
            </w:pPr>
            <w:r w:rsidRPr="007656D2">
              <w:rPr>
                <w:rFonts w:eastAsia="Times New Roman"/>
                <w:b/>
                <w:bCs/>
                <w:color w:val="FFFFFF" w:themeColor="light1"/>
                <w:kern w:val="24"/>
                <w:lang w:eastAsia="en-US"/>
              </w:rPr>
              <w:t>Bài thi TOEFL Primary Cấp độ 2</w:t>
            </w:r>
          </w:p>
        </w:tc>
        <w:tc>
          <w:tcPr>
            <w:tcW w:w="225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8" w:type="dxa"/>
              <w:bottom w:w="0" w:type="dxa"/>
              <w:right w:w="88" w:type="dxa"/>
            </w:tcMar>
            <w:vAlign w:val="center"/>
            <w:hideMark/>
          </w:tcPr>
          <w:p w:rsidR="007656D2" w:rsidRPr="007656D2" w:rsidRDefault="007656D2" w:rsidP="007656D2">
            <w:pPr>
              <w:spacing w:line="360" w:lineRule="auto"/>
              <w:jc w:val="center"/>
              <w:rPr>
                <w:rFonts w:eastAsia="Times New Roman"/>
                <w:lang w:eastAsia="en-US"/>
              </w:rPr>
            </w:pPr>
            <w:r w:rsidRPr="007656D2">
              <w:rPr>
                <w:rFonts w:eastAsia="Times New Roman"/>
                <w:b/>
                <w:bCs/>
                <w:color w:val="FFFFFF" w:themeColor="light1"/>
                <w:kern w:val="24"/>
                <w:lang w:eastAsia="en-US"/>
              </w:rPr>
              <w:t>Mức điểm</w:t>
            </w:r>
          </w:p>
        </w:tc>
        <w:tc>
          <w:tcPr>
            <w:tcW w:w="25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8" w:type="dxa"/>
              <w:bottom w:w="0" w:type="dxa"/>
              <w:right w:w="88" w:type="dxa"/>
            </w:tcMar>
            <w:vAlign w:val="center"/>
            <w:hideMark/>
          </w:tcPr>
          <w:p w:rsidR="007656D2" w:rsidRPr="007656D2" w:rsidRDefault="007656D2" w:rsidP="007656D2">
            <w:pPr>
              <w:spacing w:line="360" w:lineRule="auto"/>
              <w:jc w:val="center"/>
              <w:rPr>
                <w:rFonts w:eastAsia="Times New Roman"/>
                <w:lang w:eastAsia="en-US"/>
              </w:rPr>
            </w:pPr>
            <w:r w:rsidRPr="007656D2">
              <w:rPr>
                <w:rFonts w:eastAsia="Times New Roman"/>
                <w:b/>
                <w:bCs/>
                <w:color w:val="FFFFFF" w:themeColor="light1"/>
                <w:kern w:val="24"/>
                <w:lang w:eastAsia="en-US"/>
              </w:rPr>
              <w:t>Khung tham chiếu Châu Âu</w:t>
            </w:r>
          </w:p>
        </w:tc>
      </w:tr>
      <w:tr w:rsidR="007656D2" w:rsidRPr="007656D2" w:rsidTr="007656D2">
        <w:trPr>
          <w:trHeight w:val="648"/>
        </w:trPr>
        <w:tc>
          <w:tcPr>
            <w:tcW w:w="485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b/>
                <w:bCs/>
                <w:color w:val="FFFFFF" w:themeColor="light1"/>
                <w:kern w:val="24"/>
                <w:lang w:eastAsia="en-US"/>
              </w:rPr>
              <w:t>5 huy hiệu</w:t>
            </w:r>
          </w:p>
          <w:p w:rsidR="007656D2" w:rsidRPr="007656D2" w:rsidRDefault="007656D2" w:rsidP="007656D2">
            <w:pPr>
              <w:spacing w:line="360" w:lineRule="auto"/>
              <w:jc w:val="center"/>
              <w:rPr>
                <w:rFonts w:eastAsia="Times New Roman"/>
                <w:lang w:eastAsia="en-US"/>
              </w:rPr>
            </w:pPr>
            <w:r w:rsidRPr="007656D2">
              <w:rPr>
                <w:rFonts w:eastAsia="Times New Roman"/>
                <w:bCs/>
                <w:color w:val="FFFFFF" w:themeColor="light1"/>
                <w:kern w:val="24"/>
                <w:lang w:eastAsia="en-US"/>
              </w:rPr>
              <w:t>Học sinh làm bài xuất sắc</w:t>
            </w:r>
          </w:p>
        </w:tc>
        <w:tc>
          <w:tcPr>
            <w:tcW w:w="225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color w:val="000000" w:themeColor="dark1"/>
                <w:kern w:val="24"/>
                <w:lang w:eastAsia="en-US"/>
              </w:rPr>
              <w:t>113-115</w:t>
            </w:r>
          </w:p>
        </w:tc>
        <w:tc>
          <w:tcPr>
            <w:tcW w:w="25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color w:val="000000" w:themeColor="dark1"/>
                <w:kern w:val="24"/>
                <w:lang w:eastAsia="en-US"/>
              </w:rPr>
              <w:t>B1</w:t>
            </w:r>
          </w:p>
        </w:tc>
      </w:tr>
      <w:tr w:rsidR="007656D2" w:rsidRPr="007656D2" w:rsidTr="007656D2">
        <w:trPr>
          <w:trHeight w:val="1296"/>
        </w:trPr>
        <w:tc>
          <w:tcPr>
            <w:tcW w:w="48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b/>
                <w:bCs/>
                <w:color w:val="FFFFFF" w:themeColor="light1"/>
                <w:kern w:val="24"/>
                <w:lang w:eastAsia="en-US"/>
              </w:rPr>
              <w:t>4 huy hiệu</w:t>
            </w:r>
          </w:p>
          <w:p w:rsidR="007656D2" w:rsidRPr="007656D2" w:rsidRDefault="007656D2" w:rsidP="007656D2">
            <w:pPr>
              <w:spacing w:line="360" w:lineRule="auto"/>
              <w:jc w:val="center"/>
              <w:rPr>
                <w:rFonts w:eastAsia="Times New Roman"/>
                <w:lang w:eastAsia="en-US"/>
              </w:rPr>
            </w:pPr>
            <w:r w:rsidRPr="007656D2">
              <w:rPr>
                <w:rFonts w:eastAsia="Times New Roman"/>
                <w:bCs/>
                <w:color w:val="FFFFFF" w:themeColor="light1"/>
                <w:kern w:val="24"/>
                <w:lang w:eastAsia="en-US"/>
              </w:rPr>
              <w:t xml:space="preserve">Học sinh hiểu hội thoại, những câu chuyện đơn giản và và những bài giảng học thuật phù hợp lứa tuổi </w:t>
            </w:r>
          </w:p>
        </w:tc>
        <w:tc>
          <w:tcPr>
            <w:tcW w:w="22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color w:val="000000" w:themeColor="dark1"/>
                <w:kern w:val="24"/>
                <w:lang w:eastAsia="en-US"/>
              </w:rPr>
              <w:t>110-112</w:t>
            </w:r>
          </w:p>
        </w:tc>
        <w:tc>
          <w:tcPr>
            <w:tcW w:w="2520" w:type="dxa"/>
            <w:vMerge w:val="restart"/>
            <w:tcBorders>
              <w:top w:val="single" w:sz="8" w:space="0" w:color="FFFFFF"/>
              <w:left w:val="single" w:sz="8" w:space="0" w:color="FFFFFF"/>
              <w:bottom w:val="single" w:sz="8" w:space="0" w:color="FFFFFF"/>
              <w:right w:val="single" w:sz="8" w:space="0" w:color="FFFFFF"/>
            </w:tcBorders>
            <w:shd w:val="clear" w:color="auto" w:fill="E9EDF4"/>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color w:val="000000" w:themeColor="dark1"/>
                <w:kern w:val="24"/>
                <w:lang w:eastAsia="en-US"/>
              </w:rPr>
              <w:t> </w:t>
            </w:r>
          </w:p>
          <w:p w:rsidR="007656D2" w:rsidRPr="007656D2" w:rsidRDefault="007656D2" w:rsidP="007656D2">
            <w:pPr>
              <w:spacing w:line="360" w:lineRule="auto"/>
              <w:jc w:val="center"/>
              <w:rPr>
                <w:rFonts w:eastAsia="Times New Roman"/>
                <w:lang w:eastAsia="en-US"/>
              </w:rPr>
            </w:pPr>
            <w:r w:rsidRPr="007656D2">
              <w:rPr>
                <w:rFonts w:eastAsia="Times New Roman"/>
                <w:color w:val="000000" w:themeColor="dark1"/>
                <w:kern w:val="24"/>
                <w:lang w:eastAsia="en-US"/>
              </w:rPr>
              <w:t> </w:t>
            </w:r>
          </w:p>
          <w:p w:rsidR="007656D2" w:rsidRPr="007656D2" w:rsidRDefault="007656D2" w:rsidP="007656D2">
            <w:pPr>
              <w:spacing w:line="360" w:lineRule="auto"/>
              <w:jc w:val="center"/>
              <w:rPr>
                <w:rFonts w:eastAsia="Times New Roman"/>
                <w:lang w:eastAsia="en-US"/>
              </w:rPr>
            </w:pPr>
            <w:r w:rsidRPr="007656D2">
              <w:rPr>
                <w:rFonts w:eastAsia="Times New Roman"/>
                <w:color w:val="000000" w:themeColor="dark1"/>
                <w:kern w:val="24"/>
                <w:lang w:eastAsia="en-US"/>
              </w:rPr>
              <w:t> </w:t>
            </w:r>
          </w:p>
          <w:p w:rsidR="007656D2" w:rsidRPr="007656D2" w:rsidRDefault="007656D2" w:rsidP="007656D2">
            <w:pPr>
              <w:spacing w:line="360" w:lineRule="auto"/>
              <w:jc w:val="center"/>
              <w:rPr>
                <w:rFonts w:eastAsia="Times New Roman"/>
                <w:lang w:eastAsia="en-US"/>
              </w:rPr>
            </w:pPr>
            <w:r w:rsidRPr="007656D2">
              <w:rPr>
                <w:rFonts w:eastAsia="Times New Roman"/>
                <w:color w:val="000000" w:themeColor="dark1"/>
                <w:kern w:val="24"/>
                <w:lang w:eastAsia="en-US"/>
              </w:rPr>
              <w:t> </w:t>
            </w:r>
          </w:p>
          <w:p w:rsidR="007656D2" w:rsidRPr="007656D2" w:rsidRDefault="007656D2" w:rsidP="007656D2">
            <w:pPr>
              <w:spacing w:line="360" w:lineRule="auto"/>
              <w:jc w:val="center"/>
              <w:rPr>
                <w:rFonts w:eastAsia="Times New Roman"/>
                <w:lang w:eastAsia="en-US"/>
              </w:rPr>
            </w:pPr>
            <w:r w:rsidRPr="007656D2">
              <w:rPr>
                <w:rFonts w:eastAsia="Times New Roman"/>
                <w:color w:val="000000" w:themeColor="dark1"/>
                <w:kern w:val="24"/>
                <w:lang w:eastAsia="en-US"/>
              </w:rPr>
              <w:t>A2</w:t>
            </w:r>
          </w:p>
        </w:tc>
      </w:tr>
      <w:tr w:rsidR="007656D2" w:rsidRPr="007656D2" w:rsidTr="007656D2">
        <w:trPr>
          <w:trHeight w:val="1620"/>
        </w:trPr>
        <w:tc>
          <w:tcPr>
            <w:tcW w:w="48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b/>
                <w:bCs/>
                <w:color w:val="FFFFFF" w:themeColor="light1"/>
                <w:kern w:val="24"/>
                <w:lang w:eastAsia="en-US"/>
              </w:rPr>
              <w:t>3 huy hiệu</w:t>
            </w:r>
          </w:p>
          <w:p w:rsidR="007656D2" w:rsidRPr="007656D2" w:rsidRDefault="007656D2" w:rsidP="007656D2">
            <w:pPr>
              <w:spacing w:line="360" w:lineRule="auto"/>
              <w:jc w:val="center"/>
              <w:rPr>
                <w:rFonts w:eastAsia="Times New Roman"/>
                <w:lang w:eastAsia="en-US"/>
              </w:rPr>
            </w:pPr>
            <w:r w:rsidRPr="007656D2">
              <w:rPr>
                <w:rFonts w:eastAsia="Times New Roman"/>
                <w:bCs/>
                <w:color w:val="FFFFFF" w:themeColor="light1"/>
                <w:kern w:val="24"/>
                <w:lang w:eastAsia="en-US"/>
              </w:rPr>
              <w:t xml:space="preserve">Học sinh hiểu hội thoại và những mẩu chuyện đơn giản. Học sinh bắt đầu hiểu những bài giảng học thuật phù hợp với lứa tuổi </w:t>
            </w:r>
          </w:p>
        </w:tc>
        <w:tc>
          <w:tcPr>
            <w:tcW w:w="225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color w:val="000000" w:themeColor="dark1"/>
                <w:kern w:val="24"/>
                <w:lang w:eastAsia="en-US"/>
              </w:rPr>
              <w:t>107-109</w:t>
            </w:r>
          </w:p>
        </w:tc>
        <w:tc>
          <w:tcPr>
            <w:tcW w:w="2520" w:type="dxa"/>
            <w:vMerge/>
            <w:tcBorders>
              <w:top w:val="single" w:sz="8" w:space="0" w:color="FFFFFF"/>
              <w:left w:val="single" w:sz="8" w:space="0" w:color="FFFFFF"/>
              <w:bottom w:val="single" w:sz="8" w:space="0" w:color="FFFFFF"/>
              <w:right w:val="single" w:sz="8" w:space="0" w:color="FFFFFF"/>
            </w:tcBorders>
            <w:vAlign w:val="center"/>
            <w:hideMark/>
          </w:tcPr>
          <w:p w:rsidR="007656D2" w:rsidRPr="007656D2" w:rsidRDefault="007656D2" w:rsidP="007656D2">
            <w:pPr>
              <w:rPr>
                <w:rFonts w:eastAsia="Times New Roman"/>
                <w:lang w:eastAsia="en-US"/>
              </w:rPr>
            </w:pPr>
          </w:p>
        </w:tc>
      </w:tr>
      <w:tr w:rsidR="007656D2" w:rsidRPr="007656D2" w:rsidTr="007656D2">
        <w:trPr>
          <w:trHeight w:val="1296"/>
        </w:trPr>
        <w:tc>
          <w:tcPr>
            <w:tcW w:w="48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b/>
                <w:bCs/>
                <w:color w:val="FFFFFF" w:themeColor="light1"/>
                <w:kern w:val="24"/>
                <w:lang w:eastAsia="en-US"/>
              </w:rPr>
              <w:lastRenderedPageBreak/>
              <w:t>2 huy hiệu</w:t>
            </w:r>
          </w:p>
          <w:p w:rsidR="007656D2" w:rsidRPr="007656D2" w:rsidRDefault="007656D2" w:rsidP="007656D2">
            <w:pPr>
              <w:spacing w:line="360" w:lineRule="auto"/>
              <w:jc w:val="center"/>
              <w:rPr>
                <w:rFonts w:eastAsia="Times New Roman"/>
                <w:lang w:eastAsia="en-US"/>
              </w:rPr>
            </w:pPr>
            <w:r w:rsidRPr="007656D2">
              <w:rPr>
                <w:rFonts w:eastAsia="Times New Roman"/>
                <w:bCs/>
                <w:color w:val="FFFFFF" w:themeColor="light1"/>
                <w:kern w:val="24"/>
                <w:lang w:eastAsia="en-US"/>
              </w:rPr>
              <w:t xml:space="preserve">Học sinh hiểu hội thoại và tin nhắn, bắt đầu hiểu những câu chuyện và đoạn thông tin </w:t>
            </w:r>
          </w:p>
        </w:tc>
        <w:tc>
          <w:tcPr>
            <w:tcW w:w="22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color w:val="000000" w:themeColor="dark1"/>
                <w:kern w:val="24"/>
                <w:lang w:eastAsia="en-US"/>
              </w:rPr>
              <w:t>104-106</w:t>
            </w:r>
          </w:p>
        </w:tc>
        <w:tc>
          <w:tcPr>
            <w:tcW w:w="25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color w:val="000000" w:themeColor="dark1"/>
                <w:kern w:val="24"/>
                <w:lang w:eastAsia="en-US"/>
              </w:rPr>
              <w:t>A1</w:t>
            </w:r>
          </w:p>
        </w:tc>
      </w:tr>
      <w:tr w:rsidR="007656D2" w:rsidRPr="007656D2" w:rsidTr="007656D2">
        <w:trPr>
          <w:trHeight w:val="1620"/>
        </w:trPr>
        <w:tc>
          <w:tcPr>
            <w:tcW w:w="48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b/>
                <w:bCs/>
                <w:color w:val="FFFFFF" w:themeColor="light1"/>
                <w:kern w:val="24"/>
                <w:lang w:eastAsia="en-US"/>
              </w:rPr>
              <w:t>1 huy hiệu</w:t>
            </w:r>
          </w:p>
          <w:p w:rsidR="007656D2" w:rsidRPr="007656D2" w:rsidRDefault="007656D2" w:rsidP="007656D2">
            <w:pPr>
              <w:spacing w:line="360" w:lineRule="auto"/>
              <w:jc w:val="center"/>
              <w:rPr>
                <w:rFonts w:eastAsia="Times New Roman"/>
                <w:lang w:eastAsia="en-US"/>
              </w:rPr>
            </w:pPr>
            <w:r w:rsidRPr="007656D2">
              <w:rPr>
                <w:rFonts w:eastAsia="Times New Roman"/>
                <w:bCs/>
                <w:color w:val="FFFFFF" w:themeColor="light1"/>
                <w:kern w:val="24"/>
                <w:lang w:eastAsia="en-US"/>
              </w:rPr>
              <w:t xml:space="preserve">Học sinh bắt đầu nhận biết được những từ ngữ quen thuộc trong lời nói, như những từ ngữ chỉ chủ thể, nơi chốn và con người. </w:t>
            </w:r>
          </w:p>
        </w:tc>
        <w:tc>
          <w:tcPr>
            <w:tcW w:w="225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color w:val="000000" w:themeColor="dark1"/>
                <w:kern w:val="24"/>
                <w:lang w:eastAsia="en-US"/>
              </w:rPr>
              <w:t>100</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8" w:type="dxa"/>
              <w:bottom w:w="0" w:type="dxa"/>
              <w:right w:w="88" w:type="dxa"/>
            </w:tcMar>
            <w:hideMark/>
          </w:tcPr>
          <w:p w:rsidR="007656D2" w:rsidRPr="007656D2" w:rsidRDefault="007656D2" w:rsidP="007656D2">
            <w:pPr>
              <w:spacing w:line="360" w:lineRule="auto"/>
              <w:jc w:val="center"/>
              <w:rPr>
                <w:rFonts w:eastAsia="Times New Roman"/>
                <w:lang w:eastAsia="en-US"/>
              </w:rPr>
            </w:pPr>
            <w:r w:rsidRPr="007656D2">
              <w:rPr>
                <w:rFonts w:eastAsia="Times New Roman"/>
                <w:color w:val="000000" w:themeColor="dark1"/>
                <w:kern w:val="24"/>
                <w:lang w:eastAsia="en-US"/>
              </w:rPr>
              <w:t>Dưới A1</w:t>
            </w:r>
          </w:p>
        </w:tc>
      </w:tr>
    </w:tbl>
    <w:p w:rsidR="007656D2" w:rsidRDefault="007656D2" w:rsidP="00A579D4">
      <w:pPr>
        <w:pStyle w:val="NormalWeb"/>
        <w:spacing w:before="0" w:beforeAutospacing="0" w:after="0" w:afterAutospacing="0" w:line="360" w:lineRule="auto"/>
        <w:jc w:val="center"/>
        <w:rPr>
          <w:rStyle w:val="Strong"/>
        </w:rPr>
      </w:pPr>
    </w:p>
    <w:p w:rsidR="0095632A" w:rsidRDefault="0095632A" w:rsidP="00A579D4">
      <w:pPr>
        <w:pStyle w:val="NormalWeb"/>
        <w:spacing w:before="0" w:beforeAutospacing="0" w:after="0" w:afterAutospacing="0" w:line="360" w:lineRule="auto"/>
        <w:jc w:val="center"/>
        <w:rPr>
          <w:rStyle w:val="Strong"/>
        </w:rPr>
      </w:pPr>
    </w:p>
    <w:p w:rsidR="0095632A" w:rsidRDefault="0095632A" w:rsidP="00A579D4">
      <w:pPr>
        <w:pStyle w:val="NormalWeb"/>
        <w:spacing w:before="0" w:beforeAutospacing="0" w:after="0" w:afterAutospacing="0" w:line="360" w:lineRule="auto"/>
        <w:jc w:val="center"/>
        <w:rPr>
          <w:rStyle w:val="Strong"/>
        </w:rPr>
      </w:pPr>
      <w:r w:rsidRPr="0095632A">
        <w:rPr>
          <w:rStyle w:val="Strong"/>
        </w:rPr>
        <w:t>Ví dụ về khuyến nghị cho học sinh ở mức 3 huy hiệu</w:t>
      </w:r>
    </w:p>
    <w:p w:rsidR="005B35AD" w:rsidRPr="0095632A" w:rsidRDefault="005B35AD" w:rsidP="00A579D4">
      <w:pPr>
        <w:pStyle w:val="NormalWeb"/>
        <w:spacing w:before="0" w:beforeAutospacing="0" w:after="0" w:afterAutospacing="0" w:line="360" w:lineRule="auto"/>
        <w:jc w:val="center"/>
        <w:rPr>
          <w:rStyle w:val="Strong"/>
        </w:rPr>
      </w:pPr>
    </w:p>
    <w:tbl>
      <w:tblPr>
        <w:tblStyle w:val="TableGrid"/>
        <w:tblW w:w="0" w:type="auto"/>
        <w:tblLook w:val="04A0" w:firstRow="1" w:lastRow="0" w:firstColumn="1" w:lastColumn="0" w:noHBand="0" w:noVBand="1"/>
      </w:tblPr>
      <w:tblGrid>
        <w:gridCol w:w="1915"/>
        <w:gridCol w:w="1915"/>
        <w:gridCol w:w="1915"/>
        <w:gridCol w:w="1915"/>
        <w:gridCol w:w="1916"/>
      </w:tblGrid>
      <w:tr w:rsidR="0095632A" w:rsidTr="00376CD8">
        <w:tc>
          <w:tcPr>
            <w:tcW w:w="1915" w:type="dxa"/>
            <w:vMerge w:val="restart"/>
          </w:tcPr>
          <w:p w:rsidR="0095632A" w:rsidRPr="00E86025" w:rsidRDefault="0095632A" w:rsidP="00376CD8">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1699"/>
            </w:tblGrid>
            <w:tr w:rsidR="0095632A" w:rsidRPr="00E86025" w:rsidTr="00376CD8">
              <w:trPr>
                <w:trHeight w:val="564"/>
              </w:trPr>
              <w:tc>
                <w:tcPr>
                  <w:tcW w:w="0" w:type="auto"/>
                </w:tcPr>
                <w:p w:rsidR="0095632A" w:rsidRPr="00E86025" w:rsidRDefault="0095632A" w:rsidP="00376CD8">
                  <w:pPr>
                    <w:pStyle w:val="Default"/>
                    <w:jc w:val="center"/>
                    <w:rPr>
                      <w:sz w:val="20"/>
                      <w:szCs w:val="20"/>
                    </w:rPr>
                  </w:pPr>
                  <w:r w:rsidRPr="00E86025">
                    <w:rPr>
                      <w:b/>
                      <w:bCs/>
                      <w:sz w:val="20"/>
                      <w:szCs w:val="20"/>
                    </w:rPr>
                    <w:t>Số lượng Huy hiệu</w:t>
                  </w:r>
                </w:p>
              </w:tc>
            </w:tr>
          </w:tbl>
          <w:p w:rsidR="0095632A" w:rsidRPr="00E86025" w:rsidRDefault="0095632A" w:rsidP="00376CD8">
            <w:pPr>
              <w:pStyle w:val="NormalWeb"/>
              <w:spacing w:before="0" w:after="0" w:line="360" w:lineRule="auto"/>
              <w:jc w:val="both"/>
              <w:rPr>
                <w:sz w:val="20"/>
                <w:szCs w:val="20"/>
              </w:rPr>
            </w:pPr>
          </w:p>
        </w:tc>
        <w:tc>
          <w:tcPr>
            <w:tcW w:w="3830" w:type="dxa"/>
            <w:gridSpan w:val="2"/>
          </w:tcPr>
          <w:p w:rsidR="0095632A" w:rsidRPr="00E86025" w:rsidRDefault="0095632A" w:rsidP="00376CD8">
            <w:pPr>
              <w:pStyle w:val="Default"/>
              <w:jc w:val="center"/>
              <w:rPr>
                <w:b/>
                <w:sz w:val="20"/>
                <w:szCs w:val="20"/>
              </w:rPr>
            </w:pPr>
            <w:r w:rsidRPr="00E86025">
              <w:rPr>
                <w:b/>
                <w:sz w:val="20"/>
                <w:szCs w:val="20"/>
              </w:rPr>
              <w:t>PHẦN ĐỌC HIỂU</w:t>
            </w:r>
          </w:p>
        </w:tc>
        <w:tc>
          <w:tcPr>
            <w:tcW w:w="3831" w:type="dxa"/>
            <w:gridSpan w:val="2"/>
          </w:tcPr>
          <w:p w:rsidR="0095632A" w:rsidRPr="00E86025" w:rsidRDefault="0095632A" w:rsidP="00376CD8">
            <w:pPr>
              <w:pStyle w:val="Default"/>
              <w:jc w:val="center"/>
              <w:rPr>
                <w:b/>
                <w:sz w:val="20"/>
                <w:szCs w:val="20"/>
              </w:rPr>
            </w:pPr>
            <w:r w:rsidRPr="00E86025">
              <w:rPr>
                <w:b/>
                <w:sz w:val="20"/>
                <w:szCs w:val="20"/>
              </w:rPr>
              <w:t>PHẦN NGHE HIỂU</w:t>
            </w:r>
          </w:p>
        </w:tc>
      </w:tr>
      <w:tr w:rsidR="0095632A" w:rsidTr="00376CD8">
        <w:tc>
          <w:tcPr>
            <w:tcW w:w="1915" w:type="dxa"/>
            <w:vMerge/>
          </w:tcPr>
          <w:p w:rsidR="0095632A" w:rsidRPr="00E86025" w:rsidRDefault="0095632A" w:rsidP="00376CD8">
            <w:pPr>
              <w:pStyle w:val="NormalWeb"/>
              <w:spacing w:before="0" w:beforeAutospacing="0" w:after="0" w:afterAutospacing="0" w:line="360" w:lineRule="auto"/>
              <w:jc w:val="both"/>
              <w:rPr>
                <w:rStyle w:val="Strong"/>
                <w:b w:val="0"/>
                <w:sz w:val="20"/>
                <w:szCs w:val="20"/>
              </w:rPr>
            </w:pPr>
          </w:p>
        </w:tc>
        <w:tc>
          <w:tcPr>
            <w:tcW w:w="1915" w:type="dxa"/>
          </w:tcPr>
          <w:p w:rsidR="0095632A" w:rsidRPr="00E86025" w:rsidRDefault="0095632A" w:rsidP="0095632A">
            <w:pPr>
              <w:pStyle w:val="Default"/>
              <w:jc w:val="center"/>
              <w:rPr>
                <w:sz w:val="20"/>
                <w:szCs w:val="20"/>
              </w:rPr>
            </w:pPr>
          </w:p>
          <w:tbl>
            <w:tblPr>
              <w:tblW w:w="0" w:type="auto"/>
              <w:tblBorders>
                <w:top w:val="nil"/>
                <w:left w:val="nil"/>
                <w:bottom w:val="nil"/>
                <w:right w:val="nil"/>
              </w:tblBorders>
              <w:tblLook w:val="0000" w:firstRow="0" w:lastRow="0" w:firstColumn="0" w:lastColumn="0" w:noHBand="0" w:noVBand="0"/>
            </w:tblPr>
            <w:tblGrid>
              <w:gridCol w:w="1675"/>
            </w:tblGrid>
            <w:tr w:rsidR="0095632A" w:rsidRPr="00E86025" w:rsidTr="00376CD8">
              <w:trPr>
                <w:trHeight w:val="115"/>
              </w:trPr>
              <w:tc>
                <w:tcPr>
                  <w:tcW w:w="0" w:type="auto"/>
                </w:tcPr>
                <w:p w:rsidR="0095632A" w:rsidRPr="00E86025" w:rsidRDefault="0095632A" w:rsidP="0095632A">
                  <w:pPr>
                    <w:pStyle w:val="Default"/>
                    <w:jc w:val="center"/>
                    <w:rPr>
                      <w:sz w:val="20"/>
                      <w:szCs w:val="20"/>
                    </w:rPr>
                  </w:pPr>
                  <w:r w:rsidRPr="00E86025">
                    <w:rPr>
                      <w:b/>
                      <w:bCs/>
                      <w:sz w:val="20"/>
                      <w:szCs w:val="20"/>
                    </w:rPr>
                    <w:t>Năng lực hiện tại</w:t>
                  </w:r>
                </w:p>
              </w:tc>
            </w:tr>
          </w:tbl>
          <w:p w:rsidR="0095632A" w:rsidRPr="00E86025" w:rsidRDefault="0095632A" w:rsidP="0095632A">
            <w:pPr>
              <w:pStyle w:val="NormalWeb"/>
              <w:spacing w:before="0" w:beforeAutospacing="0" w:after="0" w:afterAutospacing="0" w:line="360" w:lineRule="auto"/>
              <w:jc w:val="center"/>
              <w:rPr>
                <w:rStyle w:val="Strong"/>
                <w:b w:val="0"/>
                <w:sz w:val="20"/>
                <w:szCs w:val="20"/>
              </w:rPr>
            </w:pPr>
          </w:p>
        </w:tc>
        <w:tc>
          <w:tcPr>
            <w:tcW w:w="1915" w:type="dxa"/>
          </w:tcPr>
          <w:p w:rsidR="0095632A" w:rsidRPr="00E86025" w:rsidRDefault="0095632A" w:rsidP="0095632A">
            <w:pPr>
              <w:pStyle w:val="Default"/>
              <w:jc w:val="center"/>
              <w:rPr>
                <w:sz w:val="20"/>
                <w:szCs w:val="20"/>
              </w:rPr>
            </w:pPr>
          </w:p>
          <w:tbl>
            <w:tblPr>
              <w:tblW w:w="0" w:type="auto"/>
              <w:tblBorders>
                <w:top w:val="nil"/>
                <w:left w:val="nil"/>
                <w:bottom w:val="nil"/>
                <w:right w:val="nil"/>
              </w:tblBorders>
              <w:tblLook w:val="0000" w:firstRow="0" w:lastRow="0" w:firstColumn="0" w:lastColumn="0" w:noHBand="0" w:noVBand="0"/>
            </w:tblPr>
            <w:tblGrid>
              <w:gridCol w:w="1699"/>
            </w:tblGrid>
            <w:tr w:rsidR="0095632A" w:rsidRPr="00E86025" w:rsidTr="00376CD8">
              <w:trPr>
                <w:trHeight w:val="266"/>
              </w:trPr>
              <w:tc>
                <w:tcPr>
                  <w:tcW w:w="0" w:type="auto"/>
                </w:tcPr>
                <w:p w:rsidR="0095632A" w:rsidRPr="00E86025" w:rsidRDefault="0095632A" w:rsidP="0095632A">
                  <w:pPr>
                    <w:pStyle w:val="Default"/>
                    <w:jc w:val="center"/>
                    <w:rPr>
                      <w:sz w:val="20"/>
                      <w:szCs w:val="20"/>
                    </w:rPr>
                  </w:pPr>
                  <w:r w:rsidRPr="00E86025">
                    <w:rPr>
                      <w:b/>
                      <w:bCs/>
                      <w:sz w:val="20"/>
                      <w:szCs w:val="20"/>
                    </w:rPr>
                    <w:t>Kế hoạch học tập tiếp theo</w:t>
                  </w:r>
                </w:p>
              </w:tc>
            </w:tr>
          </w:tbl>
          <w:p w:rsidR="0095632A" w:rsidRPr="00E86025" w:rsidRDefault="0095632A" w:rsidP="0095632A">
            <w:pPr>
              <w:pStyle w:val="NormalWeb"/>
              <w:spacing w:before="0" w:beforeAutospacing="0" w:after="0" w:afterAutospacing="0" w:line="360" w:lineRule="auto"/>
              <w:jc w:val="center"/>
              <w:rPr>
                <w:rStyle w:val="Strong"/>
                <w:b w:val="0"/>
                <w:sz w:val="20"/>
                <w:szCs w:val="20"/>
              </w:rPr>
            </w:pPr>
          </w:p>
        </w:tc>
        <w:tc>
          <w:tcPr>
            <w:tcW w:w="1915" w:type="dxa"/>
          </w:tcPr>
          <w:p w:rsidR="0095632A" w:rsidRPr="00E86025" w:rsidRDefault="0095632A" w:rsidP="0095632A">
            <w:pPr>
              <w:pStyle w:val="Default"/>
              <w:jc w:val="center"/>
              <w:rPr>
                <w:sz w:val="20"/>
                <w:szCs w:val="20"/>
              </w:rPr>
            </w:pPr>
          </w:p>
          <w:tbl>
            <w:tblPr>
              <w:tblW w:w="0" w:type="auto"/>
              <w:tblBorders>
                <w:top w:val="nil"/>
                <w:left w:val="nil"/>
                <w:bottom w:val="nil"/>
                <w:right w:val="nil"/>
              </w:tblBorders>
              <w:tblLook w:val="0000" w:firstRow="0" w:lastRow="0" w:firstColumn="0" w:lastColumn="0" w:noHBand="0" w:noVBand="0"/>
            </w:tblPr>
            <w:tblGrid>
              <w:gridCol w:w="1675"/>
            </w:tblGrid>
            <w:tr w:rsidR="0095632A" w:rsidRPr="00E86025" w:rsidTr="00376CD8">
              <w:trPr>
                <w:trHeight w:val="115"/>
              </w:trPr>
              <w:tc>
                <w:tcPr>
                  <w:tcW w:w="0" w:type="auto"/>
                </w:tcPr>
                <w:p w:rsidR="0095632A" w:rsidRPr="00E86025" w:rsidRDefault="0095632A" w:rsidP="0095632A">
                  <w:pPr>
                    <w:pStyle w:val="Default"/>
                    <w:jc w:val="center"/>
                    <w:rPr>
                      <w:sz w:val="20"/>
                      <w:szCs w:val="20"/>
                    </w:rPr>
                  </w:pPr>
                  <w:r w:rsidRPr="00E86025">
                    <w:rPr>
                      <w:b/>
                      <w:bCs/>
                      <w:sz w:val="20"/>
                      <w:szCs w:val="20"/>
                    </w:rPr>
                    <w:t>Năng lực hiện tại</w:t>
                  </w:r>
                </w:p>
              </w:tc>
            </w:tr>
          </w:tbl>
          <w:p w:rsidR="0095632A" w:rsidRPr="00E86025" w:rsidRDefault="0095632A" w:rsidP="0095632A">
            <w:pPr>
              <w:pStyle w:val="NormalWeb"/>
              <w:spacing w:before="0" w:beforeAutospacing="0" w:after="0" w:afterAutospacing="0" w:line="360" w:lineRule="auto"/>
              <w:jc w:val="center"/>
              <w:rPr>
                <w:rStyle w:val="Strong"/>
                <w:b w:val="0"/>
                <w:sz w:val="20"/>
                <w:szCs w:val="20"/>
              </w:rPr>
            </w:pPr>
          </w:p>
        </w:tc>
        <w:tc>
          <w:tcPr>
            <w:tcW w:w="1916" w:type="dxa"/>
          </w:tcPr>
          <w:p w:rsidR="0095632A" w:rsidRPr="00E86025" w:rsidRDefault="0095632A" w:rsidP="0095632A">
            <w:pPr>
              <w:pStyle w:val="Default"/>
              <w:jc w:val="center"/>
              <w:rPr>
                <w:sz w:val="20"/>
                <w:szCs w:val="20"/>
              </w:rPr>
            </w:pPr>
          </w:p>
          <w:tbl>
            <w:tblPr>
              <w:tblW w:w="0" w:type="auto"/>
              <w:tblBorders>
                <w:top w:val="nil"/>
                <w:left w:val="nil"/>
                <w:bottom w:val="nil"/>
                <w:right w:val="nil"/>
              </w:tblBorders>
              <w:tblLook w:val="0000" w:firstRow="0" w:lastRow="0" w:firstColumn="0" w:lastColumn="0" w:noHBand="0" w:noVBand="0"/>
            </w:tblPr>
            <w:tblGrid>
              <w:gridCol w:w="1700"/>
            </w:tblGrid>
            <w:tr w:rsidR="0095632A" w:rsidRPr="00E86025" w:rsidTr="00376CD8">
              <w:trPr>
                <w:trHeight w:val="115"/>
              </w:trPr>
              <w:tc>
                <w:tcPr>
                  <w:tcW w:w="0" w:type="auto"/>
                </w:tcPr>
                <w:p w:rsidR="0095632A" w:rsidRPr="00E86025" w:rsidRDefault="0095632A" w:rsidP="0095632A">
                  <w:pPr>
                    <w:pStyle w:val="Default"/>
                    <w:jc w:val="center"/>
                    <w:rPr>
                      <w:sz w:val="20"/>
                      <w:szCs w:val="20"/>
                    </w:rPr>
                  </w:pPr>
                  <w:r w:rsidRPr="00E86025">
                    <w:rPr>
                      <w:b/>
                      <w:bCs/>
                      <w:sz w:val="20"/>
                      <w:szCs w:val="20"/>
                    </w:rPr>
                    <w:t>Kế hoạch học tập tiếp theo</w:t>
                  </w:r>
                </w:p>
              </w:tc>
            </w:tr>
          </w:tbl>
          <w:p w:rsidR="0095632A" w:rsidRPr="00E86025" w:rsidRDefault="0095632A" w:rsidP="0095632A">
            <w:pPr>
              <w:pStyle w:val="NormalWeb"/>
              <w:spacing w:before="0" w:beforeAutospacing="0" w:after="0" w:afterAutospacing="0" w:line="360" w:lineRule="auto"/>
              <w:jc w:val="center"/>
              <w:rPr>
                <w:rStyle w:val="Strong"/>
                <w:b w:val="0"/>
                <w:sz w:val="20"/>
                <w:szCs w:val="20"/>
              </w:rPr>
            </w:pPr>
          </w:p>
        </w:tc>
      </w:tr>
      <w:tr w:rsidR="0095632A" w:rsidTr="00376CD8">
        <w:tc>
          <w:tcPr>
            <w:tcW w:w="1915" w:type="dxa"/>
            <w:vAlign w:val="center"/>
          </w:tcPr>
          <w:p w:rsidR="0095632A" w:rsidRDefault="0095632A" w:rsidP="00376CD8">
            <w:pPr>
              <w:pStyle w:val="NormalWeb"/>
              <w:spacing w:before="0" w:beforeAutospacing="0" w:after="0" w:afterAutospacing="0" w:line="360" w:lineRule="auto"/>
              <w:jc w:val="center"/>
              <w:rPr>
                <w:rStyle w:val="Strong"/>
                <w:b w:val="0"/>
                <w:sz w:val="20"/>
                <w:szCs w:val="20"/>
              </w:rPr>
            </w:pPr>
          </w:p>
          <w:p w:rsidR="0095632A" w:rsidRDefault="0095632A" w:rsidP="00376CD8">
            <w:pPr>
              <w:pStyle w:val="NormalWeb"/>
              <w:spacing w:before="0" w:beforeAutospacing="0" w:after="0" w:afterAutospacing="0" w:line="360" w:lineRule="auto"/>
              <w:jc w:val="center"/>
              <w:rPr>
                <w:rStyle w:val="Strong"/>
                <w:sz w:val="20"/>
                <w:szCs w:val="20"/>
              </w:rPr>
            </w:pPr>
          </w:p>
          <w:p w:rsidR="0095632A" w:rsidRDefault="0095632A" w:rsidP="00376CD8">
            <w:pPr>
              <w:pStyle w:val="NormalWeb"/>
              <w:spacing w:before="0" w:beforeAutospacing="0" w:after="0" w:afterAutospacing="0" w:line="360" w:lineRule="auto"/>
              <w:jc w:val="center"/>
              <w:rPr>
                <w:rStyle w:val="Strong"/>
                <w:sz w:val="20"/>
                <w:szCs w:val="20"/>
              </w:rPr>
            </w:pPr>
          </w:p>
          <w:p w:rsidR="0095632A" w:rsidRDefault="0095632A" w:rsidP="00376CD8">
            <w:pPr>
              <w:pStyle w:val="NormalWeb"/>
              <w:spacing w:before="0" w:beforeAutospacing="0" w:after="0" w:afterAutospacing="0" w:line="360" w:lineRule="auto"/>
              <w:jc w:val="center"/>
              <w:rPr>
                <w:rStyle w:val="Strong"/>
                <w:sz w:val="20"/>
                <w:szCs w:val="20"/>
              </w:rPr>
            </w:pPr>
          </w:p>
          <w:p w:rsidR="0095632A" w:rsidRDefault="0095632A" w:rsidP="00376CD8">
            <w:pPr>
              <w:pStyle w:val="NormalWeb"/>
              <w:spacing w:before="0" w:beforeAutospacing="0" w:after="0" w:afterAutospacing="0" w:line="360" w:lineRule="auto"/>
              <w:jc w:val="center"/>
              <w:rPr>
                <w:rStyle w:val="Strong"/>
                <w:sz w:val="20"/>
                <w:szCs w:val="20"/>
              </w:rPr>
            </w:pPr>
          </w:p>
          <w:p w:rsidR="0095632A" w:rsidRDefault="0095632A" w:rsidP="00376CD8">
            <w:pPr>
              <w:pStyle w:val="NormalWeb"/>
              <w:spacing w:before="0" w:beforeAutospacing="0" w:after="0" w:afterAutospacing="0" w:line="360" w:lineRule="auto"/>
              <w:jc w:val="center"/>
              <w:rPr>
                <w:rStyle w:val="Strong"/>
                <w:sz w:val="20"/>
                <w:szCs w:val="20"/>
              </w:rPr>
            </w:pPr>
          </w:p>
          <w:p w:rsidR="0095632A" w:rsidRDefault="0095632A" w:rsidP="00376CD8">
            <w:pPr>
              <w:pStyle w:val="NormalWeb"/>
              <w:spacing w:before="0" w:beforeAutospacing="0" w:after="0" w:afterAutospacing="0" w:line="360" w:lineRule="auto"/>
              <w:jc w:val="center"/>
              <w:rPr>
                <w:rStyle w:val="Strong"/>
                <w:sz w:val="20"/>
                <w:szCs w:val="20"/>
              </w:rPr>
            </w:pPr>
          </w:p>
          <w:p w:rsidR="0095632A" w:rsidRDefault="0095632A" w:rsidP="00376CD8">
            <w:pPr>
              <w:pStyle w:val="NormalWeb"/>
              <w:spacing w:before="0" w:beforeAutospacing="0" w:after="0" w:afterAutospacing="0" w:line="360" w:lineRule="auto"/>
              <w:jc w:val="center"/>
              <w:rPr>
                <w:rStyle w:val="Strong"/>
                <w:sz w:val="20"/>
                <w:szCs w:val="20"/>
              </w:rPr>
            </w:pPr>
          </w:p>
          <w:p w:rsidR="0095632A" w:rsidRPr="00E86025" w:rsidRDefault="0095632A" w:rsidP="00376CD8">
            <w:pPr>
              <w:pStyle w:val="NormalWeb"/>
              <w:spacing w:before="0" w:beforeAutospacing="0" w:after="0" w:afterAutospacing="0" w:line="360" w:lineRule="auto"/>
              <w:jc w:val="center"/>
              <w:rPr>
                <w:rStyle w:val="Strong"/>
                <w:sz w:val="20"/>
                <w:szCs w:val="20"/>
              </w:rPr>
            </w:pPr>
            <w:r w:rsidRPr="00E86025">
              <w:rPr>
                <w:rStyle w:val="Strong"/>
                <w:sz w:val="20"/>
                <w:szCs w:val="20"/>
              </w:rPr>
              <w:t>3 huy hiệu</w:t>
            </w:r>
          </w:p>
        </w:tc>
        <w:tc>
          <w:tcPr>
            <w:tcW w:w="1915" w:type="dxa"/>
          </w:tcPr>
          <w:p w:rsidR="0095632A" w:rsidRPr="00E86025" w:rsidRDefault="0095632A" w:rsidP="00376CD8">
            <w:pPr>
              <w:pStyle w:val="Default"/>
              <w:jc w:val="both"/>
              <w:rPr>
                <w:sz w:val="20"/>
                <w:szCs w:val="20"/>
              </w:rPr>
            </w:pPr>
            <w:r w:rsidRPr="00E86025">
              <w:rPr>
                <w:b/>
                <w:bCs/>
                <w:sz w:val="20"/>
                <w:szCs w:val="20"/>
              </w:rPr>
              <w:t xml:space="preserve">Học sinh hiểu được các câu chuyện đơn giản và bắt đầu hiểu đoạn văn học thuật phù hợp với lứa tuổi. Học sinh có thể: </w:t>
            </w:r>
          </w:p>
          <w:p w:rsidR="0095632A" w:rsidRPr="00E86025" w:rsidRDefault="0095632A" w:rsidP="00376CD8">
            <w:pPr>
              <w:pStyle w:val="Default"/>
              <w:jc w:val="both"/>
              <w:rPr>
                <w:color w:val="auto"/>
                <w:sz w:val="20"/>
                <w:szCs w:val="20"/>
              </w:rPr>
            </w:pPr>
          </w:p>
          <w:p w:rsidR="0095632A" w:rsidRPr="00E86025" w:rsidRDefault="0095632A" w:rsidP="00376CD8">
            <w:pPr>
              <w:pStyle w:val="Default"/>
              <w:jc w:val="both"/>
              <w:rPr>
                <w:sz w:val="20"/>
                <w:szCs w:val="20"/>
              </w:rPr>
            </w:pPr>
            <w:r w:rsidRPr="00E86025">
              <w:rPr>
                <w:sz w:val="20"/>
                <w:szCs w:val="20"/>
              </w:rPr>
              <w:t xml:space="preserve">Hiểu được từ vựng phổ biến và một số từ vựng ít phổ biến về sự vật, nơi chốn, con người, hành động và tư tưởng (ví dụ: </w:t>
            </w:r>
            <w:r w:rsidRPr="00E86025">
              <w:rPr>
                <w:i/>
                <w:iCs/>
                <w:sz w:val="20"/>
                <w:szCs w:val="20"/>
              </w:rPr>
              <w:t>ring, adventures, whisper, double</w:t>
            </w:r>
            <w:r w:rsidRPr="00E86025">
              <w:rPr>
                <w:sz w:val="20"/>
                <w:szCs w:val="20"/>
              </w:rPr>
              <w:t xml:space="preserve">) </w:t>
            </w:r>
          </w:p>
          <w:p w:rsidR="0095632A" w:rsidRPr="00E86025" w:rsidRDefault="0095632A" w:rsidP="00376CD8">
            <w:pPr>
              <w:pStyle w:val="Default"/>
              <w:jc w:val="both"/>
              <w:rPr>
                <w:sz w:val="20"/>
                <w:szCs w:val="20"/>
              </w:rPr>
            </w:pPr>
            <w:r w:rsidRPr="00E86025">
              <w:rPr>
                <w:sz w:val="20"/>
                <w:szCs w:val="20"/>
              </w:rPr>
              <w:t xml:space="preserve"> Hiểu được nghĩa của các câu phức (ví dụ: </w:t>
            </w:r>
            <w:r w:rsidRPr="00E86025">
              <w:rPr>
                <w:i/>
                <w:iCs/>
                <w:sz w:val="20"/>
                <w:szCs w:val="20"/>
              </w:rPr>
              <w:t>This is a friendly thing to do when you say good-bye. People do this when they talk quietly</w:t>
            </w:r>
            <w:r w:rsidRPr="00E86025">
              <w:rPr>
                <w:sz w:val="20"/>
                <w:szCs w:val="20"/>
              </w:rPr>
              <w:t xml:space="preserve">.) </w:t>
            </w:r>
          </w:p>
          <w:p w:rsidR="0095632A" w:rsidRPr="00E86025" w:rsidRDefault="0095632A" w:rsidP="00376CD8">
            <w:pPr>
              <w:pStyle w:val="Default"/>
              <w:jc w:val="both"/>
              <w:rPr>
                <w:sz w:val="20"/>
                <w:szCs w:val="20"/>
              </w:rPr>
            </w:pPr>
            <w:r w:rsidRPr="00E86025">
              <w:rPr>
                <w:sz w:val="20"/>
                <w:szCs w:val="20"/>
              </w:rPr>
              <w:t xml:space="preserve"> Liên kết được thông tin ở những câu dài hơn và giữa các câu khác nhau để suy luận, xác định các ý chính và nắm được nghĩa của các từ mới </w:t>
            </w:r>
          </w:p>
          <w:p w:rsidR="0095632A" w:rsidRPr="00E86025" w:rsidRDefault="0095632A" w:rsidP="00376CD8">
            <w:pPr>
              <w:pStyle w:val="Default"/>
              <w:jc w:val="both"/>
              <w:rPr>
                <w:sz w:val="20"/>
                <w:szCs w:val="20"/>
              </w:rPr>
            </w:pPr>
            <w:r w:rsidRPr="00E86025">
              <w:rPr>
                <w:sz w:val="20"/>
                <w:szCs w:val="20"/>
              </w:rPr>
              <w:t xml:space="preserve"> Xác định được vị trí các thông tin chính trong đoạn văn </w:t>
            </w:r>
          </w:p>
          <w:p w:rsidR="0095632A" w:rsidRPr="00E86025" w:rsidRDefault="0095632A" w:rsidP="00376CD8">
            <w:pPr>
              <w:pStyle w:val="NormalWeb"/>
              <w:spacing w:before="0" w:beforeAutospacing="0" w:after="0" w:afterAutospacing="0" w:line="360" w:lineRule="auto"/>
              <w:jc w:val="both"/>
              <w:rPr>
                <w:rStyle w:val="Strong"/>
                <w:b w:val="0"/>
                <w:sz w:val="20"/>
                <w:szCs w:val="20"/>
              </w:rPr>
            </w:pPr>
          </w:p>
        </w:tc>
        <w:tc>
          <w:tcPr>
            <w:tcW w:w="1915" w:type="dxa"/>
          </w:tcPr>
          <w:p w:rsidR="0095632A" w:rsidRDefault="0095632A" w:rsidP="00376CD8">
            <w:pPr>
              <w:pStyle w:val="Default"/>
              <w:jc w:val="both"/>
              <w:rPr>
                <w:b/>
                <w:bCs/>
                <w:sz w:val="20"/>
                <w:szCs w:val="20"/>
              </w:rPr>
            </w:pPr>
            <w:r w:rsidRPr="00E86025">
              <w:rPr>
                <w:b/>
                <w:bCs/>
                <w:sz w:val="20"/>
                <w:szCs w:val="20"/>
              </w:rPr>
              <w:t xml:space="preserve">Để nâng cao khả năng Đọc hiểu, học sinh cần: </w:t>
            </w:r>
          </w:p>
          <w:p w:rsidR="0095632A" w:rsidRPr="00E86025" w:rsidRDefault="0095632A" w:rsidP="00376CD8">
            <w:pPr>
              <w:pStyle w:val="Default"/>
              <w:jc w:val="both"/>
              <w:rPr>
                <w:sz w:val="20"/>
                <w:szCs w:val="20"/>
              </w:rPr>
            </w:pPr>
          </w:p>
          <w:p w:rsidR="0095632A" w:rsidRPr="00E86025" w:rsidRDefault="0095632A" w:rsidP="00376CD8">
            <w:pPr>
              <w:pStyle w:val="Default"/>
              <w:jc w:val="both"/>
              <w:rPr>
                <w:sz w:val="20"/>
                <w:szCs w:val="20"/>
              </w:rPr>
            </w:pPr>
            <w:r w:rsidRPr="00E86025">
              <w:rPr>
                <w:sz w:val="20"/>
                <w:szCs w:val="20"/>
              </w:rPr>
              <w:t> Học các từ mới, không quen thuộc</w:t>
            </w:r>
          </w:p>
          <w:p w:rsidR="0095632A" w:rsidRPr="00E86025" w:rsidRDefault="0095632A" w:rsidP="00376CD8">
            <w:pPr>
              <w:pStyle w:val="Default"/>
              <w:jc w:val="both"/>
              <w:rPr>
                <w:sz w:val="20"/>
                <w:szCs w:val="20"/>
              </w:rPr>
            </w:pPr>
            <w:r w:rsidRPr="00E86025">
              <w:rPr>
                <w:sz w:val="20"/>
                <w:szCs w:val="20"/>
              </w:rPr>
              <w:t xml:space="preserve"> Thực hành đọc hiểu các câu chuyện và các đoạn thông tin về nhiều chủ đề khác nhau </w:t>
            </w:r>
          </w:p>
          <w:p w:rsidR="0095632A" w:rsidRPr="00E86025" w:rsidRDefault="0095632A" w:rsidP="00376CD8">
            <w:pPr>
              <w:pStyle w:val="Default"/>
              <w:jc w:val="both"/>
              <w:rPr>
                <w:sz w:val="20"/>
                <w:szCs w:val="20"/>
              </w:rPr>
            </w:pPr>
            <w:r w:rsidRPr="00E86025">
              <w:rPr>
                <w:sz w:val="20"/>
                <w:szCs w:val="20"/>
              </w:rPr>
              <w:t xml:space="preserve"> Thực hành đọc hiểu các đoạn văn dài hơn và phức tạp hơn </w:t>
            </w:r>
          </w:p>
          <w:p w:rsidR="0095632A" w:rsidRPr="00E86025" w:rsidRDefault="0095632A" w:rsidP="00376CD8">
            <w:pPr>
              <w:pStyle w:val="Default"/>
              <w:jc w:val="both"/>
              <w:rPr>
                <w:sz w:val="20"/>
                <w:szCs w:val="20"/>
              </w:rPr>
            </w:pPr>
            <w:r w:rsidRPr="00E86025">
              <w:rPr>
                <w:sz w:val="20"/>
                <w:szCs w:val="20"/>
              </w:rPr>
              <w:t xml:space="preserve"> Nói hoặc viết ra bằng ngôn từ của mình về đoạn văn, câu chuyện hoặc thông tin đã đọc </w:t>
            </w:r>
          </w:p>
          <w:p w:rsidR="0095632A" w:rsidRPr="00E86025" w:rsidRDefault="0095632A" w:rsidP="00376CD8">
            <w:pPr>
              <w:pStyle w:val="NormalWeb"/>
              <w:spacing w:before="0" w:beforeAutospacing="0" w:after="0" w:afterAutospacing="0" w:line="360" w:lineRule="auto"/>
              <w:jc w:val="both"/>
              <w:rPr>
                <w:rStyle w:val="Strong"/>
                <w:b w:val="0"/>
                <w:sz w:val="20"/>
                <w:szCs w:val="20"/>
              </w:rPr>
            </w:pPr>
          </w:p>
        </w:tc>
        <w:tc>
          <w:tcPr>
            <w:tcW w:w="1915" w:type="dxa"/>
          </w:tcPr>
          <w:p w:rsidR="0095632A" w:rsidRPr="00E86025" w:rsidRDefault="0095632A" w:rsidP="00376CD8">
            <w:pPr>
              <w:pStyle w:val="Default"/>
              <w:jc w:val="both"/>
              <w:rPr>
                <w:sz w:val="20"/>
                <w:szCs w:val="20"/>
              </w:rPr>
            </w:pPr>
            <w:r w:rsidRPr="00E86025">
              <w:rPr>
                <w:b/>
                <w:bCs/>
                <w:sz w:val="20"/>
                <w:szCs w:val="20"/>
              </w:rPr>
              <w:t xml:space="preserve">Học sinh hiểu được các đoạn hội thoại và các câu chuyện đơn giản. Học sinh bắt đầu hiểu được các đối thoại học thuật phù hợp với lứa tuổi. Học sinh có thể: </w:t>
            </w:r>
          </w:p>
          <w:p w:rsidR="0095632A" w:rsidRPr="00E86025" w:rsidRDefault="0095632A" w:rsidP="00376CD8">
            <w:pPr>
              <w:pStyle w:val="Default"/>
              <w:jc w:val="center"/>
              <w:rPr>
                <w:color w:val="auto"/>
                <w:sz w:val="20"/>
                <w:szCs w:val="20"/>
              </w:rPr>
            </w:pPr>
          </w:p>
          <w:p w:rsidR="0095632A" w:rsidRPr="00E86025" w:rsidRDefault="0095632A" w:rsidP="00376CD8">
            <w:pPr>
              <w:pStyle w:val="Default"/>
              <w:jc w:val="both"/>
              <w:rPr>
                <w:sz w:val="20"/>
                <w:szCs w:val="20"/>
              </w:rPr>
            </w:pPr>
            <w:r w:rsidRPr="00E86025">
              <w:rPr>
                <w:sz w:val="20"/>
                <w:szCs w:val="20"/>
              </w:rPr>
              <w:t xml:space="preserve"> Hiểu được các từ ít phổ biến hơn trong miêu tả về các chủ đề, ngữ cảnh và hoạt động quen thuộc (ví dụ: </w:t>
            </w:r>
            <w:r w:rsidRPr="00E86025">
              <w:rPr>
                <w:i/>
                <w:iCs/>
                <w:sz w:val="20"/>
                <w:szCs w:val="20"/>
              </w:rPr>
              <w:t>pocket, pour, lamp, branch</w:t>
            </w:r>
            <w:r w:rsidRPr="00E86025">
              <w:rPr>
                <w:sz w:val="20"/>
                <w:szCs w:val="20"/>
              </w:rPr>
              <w:t xml:space="preserve">) </w:t>
            </w:r>
          </w:p>
          <w:p w:rsidR="0095632A" w:rsidRPr="00E86025" w:rsidRDefault="0095632A" w:rsidP="00376CD8">
            <w:pPr>
              <w:pStyle w:val="Default"/>
              <w:jc w:val="both"/>
              <w:rPr>
                <w:sz w:val="20"/>
                <w:szCs w:val="20"/>
              </w:rPr>
            </w:pPr>
            <w:r w:rsidRPr="00E86025">
              <w:rPr>
                <w:sz w:val="20"/>
                <w:szCs w:val="20"/>
              </w:rPr>
              <w:t xml:space="preserve"> Hiểu được câu trả lời gián tiếp đối với câu hỏi trong hội thoại </w:t>
            </w:r>
          </w:p>
          <w:p w:rsidR="0095632A" w:rsidRPr="00E86025" w:rsidRDefault="0095632A" w:rsidP="00376CD8">
            <w:pPr>
              <w:pStyle w:val="Default"/>
              <w:jc w:val="both"/>
              <w:rPr>
                <w:sz w:val="20"/>
                <w:szCs w:val="20"/>
              </w:rPr>
            </w:pPr>
            <w:r w:rsidRPr="00E86025">
              <w:rPr>
                <w:sz w:val="20"/>
                <w:szCs w:val="20"/>
              </w:rPr>
              <w:t xml:space="preserve"> Hiểu được các thông điệp mà thông tin không được diễn đạt tường minh </w:t>
            </w:r>
          </w:p>
          <w:p w:rsidR="0095632A" w:rsidRPr="00E86025" w:rsidRDefault="0095632A" w:rsidP="00376CD8">
            <w:pPr>
              <w:pStyle w:val="Default"/>
              <w:jc w:val="both"/>
              <w:rPr>
                <w:sz w:val="20"/>
                <w:szCs w:val="20"/>
              </w:rPr>
            </w:pPr>
            <w:r w:rsidRPr="00E86025">
              <w:rPr>
                <w:sz w:val="20"/>
                <w:szCs w:val="20"/>
              </w:rPr>
              <w:t xml:space="preserve"> Liên kết các thông tin để suy luận ra ý chính hoặc chủ đề của thông điệp, câu chuyện và đoạn thông tin </w:t>
            </w:r>
          </w:p>
          <w:p w:rsidR="0095632A" w:rsidRPr="00E86025" w:rsidRDefault="0095632A" w:rsidP="00376CD8">
            <w:pPr>
              <w:pStyle w:val="Default"/>
              <w:jc w:val="both"/>
              <w:rPr>
                <w:sz w:val="20"/>
                <w:szCs w:val="20"/>
              </w:rPr>
            </w:pPr>
            <w:r w:rsidRPr="00E86025">
              <w:rPr>
                <w:sz w:val="20"/>
                <w:szCs w:val="20"/>
              </w:rPr>
              <w:t xml:space="preserve"> Tổng hợp thông tin từ nhiều nguồn trong đoạn văn nói dài hơn </w:t>
            </w:r>
          </w:p>
          <w:p w:rsidR="0095632A" w:rsidRPr="00E86025" w:rsidRDefault="0095632A" w:rsidP="00376CD8">
            <w:pPr>
              <w:jc w:val="center"/>
              <w:rPr>
                <w:sz w:val="20"/>
                <w:szCs w:val="20"/>
                <w:lang w:eastAsia="en-US"/>
              </w:rPr>
            </w:pPr>
          </w:p>
        </w:tc>
        <w:tc>
          <w:tcPr>
            <w:tcW w:w="1916" w:type="dxa"/>
          </w:tcPr>
          <w:p w:rsidR="0095632A" w:rsidRDefault="0095632A" w:rsidP="00376CD8">
            <w:pPr>
              <w:pStyle w:val="Default"/>
              <w:jc w:val="both"/>
              <w:rPr>
                <w:b/>
                <w:bCs/>
                <w:sz w:val="20"/>
                <w:szCs w:val="20"/>
              </w:rPr>
            </w:pPr>
            <w:r w:rsidRPr="00E86025">
              <w:rPr>
                <w:b/>
                <w:bCs/>
                <w:sz w:val="20"/>
                <w:szCs w:val="20"/>
              </w:rPr>
              <w:t xml:space="preserve">Để nâng cao khả năng Nghe hiểu, học sinh cần: </w:t>
            </w:r>
          </w:p>
          <w:p w:rsidR="0095632A" w:rsidRPr="00E86025" w:rsidRDefault="0095632A" w:rsidP="00376CD8">
            <w:pPr>
              <w:pStyle w:val="Default"/>
              <w:jc w:val="both"/>
              <w:rPr>
                <w:sz w:val="20"/>
                <w:szCs w:val="20"/>
              </w:rPr>
            </w:pPr>
          </w:p>
          <w:p w:rsidR="0095632A" w:rsidRPr="00E86025" w:rsidRDefault="0095632A" w:rsidP="00376CD8">
            <w:pPr>
              <w:pStyle w:val="Default"/>
              <w:jc w:val="both"/>
              <w:rPr>
                <w:sz w:val="20"/>
                <w:szCs w:val="20"/>
              </w:rPr>
            </w:pPr>
            <w:r w:rsidRPr="00E86025">
              <w:rPr>
                <w:sz w:val="20"/>
                <w:szCs w:val="20"/>
              </w:rPr>
              <w:t xml:space="preserve"> Học các từ mới khi nghe các câu chuyện hoặc đối thoại học thuật dài hơn </w:t>
            </w:r>
          </w:p>
          <w:p w:rsidR="0095632A" w:rsidRPr="00E86025" w:rsidRDefault="0095632A" w:rsidP="00376CD8">
            <w:pPr>
              <w:pStyle w:val="Default"/>
              <w:jc w:val="both"/>
              <w:rPr>
                <w:sz w:val="20"/>
                <w:szCs w:val="20"/>
              </w:rPr>
            </w:pPr>
            <w:r w:rsidRPr="00E86025">
              <w:rPr>
                <w:sz w:val="20"/>
                <w:szCs w:val="20"/>
              </w:rPr>
              <w:t xml:space="preserve"> Thực hành sử dụng từ vựng </w:t>
            </w:r>
          </w:p>
          <w:tbl>
            <w:tblPr>
              <w:tblW w:w="0" w:type="auto"/>
              <w:tblBorders>
                <w:top w:val="nil"/>
                <w:left w:val="nil"/>
                <w:bottom w:val="nil"/>
                <w:right w:val="nil"/>
              </w:tblBorders>
              <w:tblLook w:val="0000" w:firstRow="0" w:lastRow="0" w:firstColumn="0" w:lastColumn="0" w:noHBand="0" w:noVBand="0"/>
            </w:tblPr>
            <w:tblGrid>
              <w:gridCol w:w="1700"/>
            </w:tblGrid>
            <w:tr w:rsidR="0095632A" w:rsidRPr="00E86025" w:rsidTr="00376CD8">
              <w:trPr>
                <w:trHeight w:val="715"/>
              </w:trPr>
              <w:tc>
                <w:tcPr>
                  <w:tcW w:w="0" w:type="auto"/>
                </w:tcPr>
                <w:p w:rsidR="0095632A" w:rsidRPr="00E86025" w:rsidRDefault="0095632A" w:rsidP="00376CD8">
                  <w:pPr>
                    <w:autoSpaceDE w:val="0"/>
                    <w:autoSpaceDN w:val="0"/>
                    <w:adjustRightInd w:val="0"/>
                    <w:jc w:val="both"/>
                    <w:rPr>
                      <w:rFonts w:eastAsiaTheme="minorHAnsi"/>
                      <w:color w:val="000000"/>
                      <w:sz w:val="20"/>
                      <w:szCs w:val="20"/>
                      <w:lang w:eastAsia="en-US"/>
                    </w:rPr>
                  </w:pPr>
                  <w:r w:rsidRPr="00E86025">
                    <w:rPr>
                      <w:rFonts w:eastAsiaTheme="minorHAnsi"/>
                      <w:color w:val="000000"/>
                      <w:sz w:val="20"/>
                      <w:szCs w:val="20"/>
                      <w:lang w:eastAsia="en-US"/>
                    </w:rPr>
                    <w:t xml:space="preserve">và các diễn đạt ít phổ biến hơn trong hội thoại </w:t>
                  </w:r>
                </w:p>
                <w:p w:rsidR="0095632A" w:rsidRPr="00E86025" w:rsidRDefault="0095632A" w:rsidP="00376CD8">
                  <w:pPr>
                    <w:autoSpaceDE w:val="0"/>
                    <w:autoSpaceDN w:val="0"/>
                    <w:adjustRightInd w:val="0"/>
                    <w:jc w:val="both"/>
                    <w:rPr>
                      <w:rFonts w:eastAsiaTheme="minorHAnsi"/>
                      <w:color w:val="000000"/>
                      <w:sz w:val="20"/>
                      <w:szCs w:val="20"/>
                      <w:lang w:eastAsia="en-US"/>
                    </w:rPr>
                  </w:pPr>
                  <w:r w:rsidRPr="00E86025">
                    <w:rPr>
                      <w:rFonts w:eastAsiaTheme="minorHAnsi"/>
                      <w:color w:val="000000"/>
                      <w:sz w:val="20"/>
                      <w:szCs w:val="20"/>
                      <w:lang w:eastAsia="en-US"/>
                    </w:rPr>
                    <w:t xml:space="preserve"> Nói và viết ra bằng ngôn từ của mình sau khi nghe các thông tin hoặc câu chuyện </w:t>
                  </w:r>
                </w:p>
                <w:p w:rsidR="0095632A" w:rsidRPr="00E86025" w:rsidRDefault="0095632A" w:rsidP="00376CD8">
                  <w:pPr>
                    <w:autoSpaceDE w:val="0"/>
                    <w:autoSpaceDN w:val="0"/>
                    <w:adjustRightInd w:val="0"/>
                    <w:jc w:val="both"/>
                    <w:rPr>
                      <w:rFonts w:eastAsiaTheme="minorHAnsi"/>
                      <w:color w:val="000000"/>
                      <w:sz w:val="20"/>
                      <w:szCs w:val="20"/>
                      <w:lang w:eastAsia="en-US"/>
                    </w:rPr>
                  </w:pPr>
                </w:p>
              </w:tc>
            </w:tr>
          </w:tbl>
          <w:p w:rsidR="0095632A" w:rsidRPr="00E86025" w:rsidRDefault="0095632A" w:rsidP="00376CD8">
            <w:pPr>
              <w:pStyle w:val="NormalWeb"/>
              <w:spacing w:before="0" w:beforeAutospacing="0" w:after="0" w:afterAutospacing="0" w:line="360" w:lineRule="auto"/>
              <w:jc w:val="both"/>
              <w:rPr>
                <w:rStyle w:val="Strong"/>
                <w:b w:val="0"/>
                <w:sz w:val="20"/>
                <w:szCs w:val="20"/>
              </w:rPr>
            </w:pPr>
          </w:p>
        </w:tc>
      </w:tr>
    </w:tbl>
    <w:p w:rsidR="00B46FC7" w:rsidRDefault="00B46FC7" w:rsidP="00B46FC7">
      <w:pPr>
        <w:spacing w:after="200"/>
        <w:jc w:val="both"/>
        <w:rPr>
          <w:rFonts w:eastAsia="Calibri"/>
          <w:lang w:eastAsia="en-US"/>
        </w:rPr>
      </w:pPr>
    </w:p>
    <w:p w:rsidR="00B46FC7" w:rsidRDefault="00E172A2" w:rsidP="00730011">
      <w:pPr>
        <w:pStyle w:val="NormalWeb"/>
        <w:shd w:val="clear" w:color="auto" w:fill="FFFFFF"/>
        <w:spacing w:line="312" w:lineRule="auto"/>
        <w:jc w:val="both"/>
        <w:rPr>
          <w:rFonts w:eastAsia="Calibri"/>
        </w:rPr>
      </w:pPr>
      <w:r>
        <w:rPr>
          <w:rFonts w:eastAsiaTheme="minorHAnsi"/>
        </w:rPr>
        <w:lastRenderedPageBreak/>
        <w:t xml:space="preserve">Trong </w:t>
      </w:r>
      <w:r w:rsidRPr="005539E2">
        <w:rPr>
          <w:rFonts w:eastAsiaTheme="minorHAnsi"/>
        </w:rPr>
        <w:t xml:space="preserve">Văn bản số </w:t>
      </w:r>
      <w:r w:rsidRPr="005539E2">
        <w:t xml:space="preserve">384 /GDĐT-VP </w:t>
      </w:r>
      <w:r>
        <w:t xml:space="preserve">ngày 17/2/2014, Sở Giáo dục &amp; Đào tạo TP.HCM đã ban hành hướng dẫn chi tiết sử dụng thang điểm TOEFL Primary để đánh giá trình độ tiếng Anh cho các lớp tiếng Anh tăng cường và tiếng Anh theo Đề án Ngoại ngữ 2020. </w:t>
      </w:r>
      <w:r w:rsidR="00B46FC7" w:rsidRPr="00B46FC7">
        <w:rPr>
          <w:rFonts w:eastAsia="Calibri"/>
        </w:rPr>
        <w:t>Với phiếu điểm TOEFL Primary cấp độ</w:t>
      </w:r>
      <w:r w:rsidR="00B46FC7">
        <w:rPr>
          <w:rFonts w:eastAsia="Calibri"/>
        </w:rPr>
        <w:t xml:space="preserve"> 2</w:t>
      </w:r>
      <w:r w:rsidR="00B46FC7" w:rsidRPr="00B46FC7">
        <w:rPr>
          <w:rFonts w:eastAsia="Calibri"/>
        </w:rPr>
        <w:t>, học sinh có thể biết được trình độ tiếng Anh của mình so với mức chuẩn yêu cầu do Sở GD&amp;ĐT TP.HCM quy định. Cụ thể: học sinh học hết lớ</w:t>
      </w:r>
      <w:r w:rsidR="00B46FC7">
        <w:rPr>
          <w:rFonts w:eastAsia="Calibri"/>
        </w:rPr>
        <w:t>p 4</w:t>
      </w:r>
      <w:r w:rsidR="00B46FC7" w:rsidRPr="00B46FC7">
        <w:rPr>
          <w:rFonts w:eastAsia="Calibri"/>
        </w:rPr>
        <w:t xml:space="preserve"> Tiếng Anh tăng cường (TATC) cần đạt tối thiể</w:t>
      </w:r>
      <w:r w:rsidR="00B46FC7">
        <w:rPr>
          <w:rFonts w:eastAsia="Calibri"/>
        </w:rPr>
        <w:t>u 2</w:t>
      </w:r>
      <w:r w:rsidR="00B46FC7" w:rsidRPr="00B46FC7">
        <w:rPr>
          <w:rFonts w:eastAsia="Calibri"/>
        </w:rPr>
        <w:t xml:space="preserve"> </w:t>
      </w:r>
      <w:r w:rsidR="00B46FC7">
        <w:rPr>
          <w:rFonts w:eastAsia="Calibri"/>
        </w:rPr>
        <w:t>huy hiệu</w:t>
      </w:r>
      <w:r w:rsidR="00B46FC7" w:rsidRPr="00B46FC7">
        <w:rPr>
          <w:rFonts w:eastAsia="Calibri"/>
        </w:rPr>
        <w:t xml:space="preserve"> của bài thi TOEFL Primary cấp độ</w:t>
      </w:r>
      <w:r w:rsidR="00B46FC7">
        <w:rPr>
          <w:rFonts w:eastAsia="Calibri"/>
        </w:rPr>
        <w:t xml:space="preserve"> 2</w:t>
      </w:r>
      <w:r w:rsidR="00B46FC7" w:rsidRPr="00B46FC7">
        <w:rPr>
          <w:rFonts w:eastAsia="Calibri"/>
        </w:rPr>
        <w:t>, học sinh học hết lớ</w:t>
      </w:r>
      <w:r w:rsidR="00B46FC7">
        <w:rPr>
          <w:rFonts w:eastAsia="Calibri"/>
        </w:rPr>
        <w:t>p 5</w:t>
      </w:r>
      <w:r w:rsidR="00B46FC7" w:rsidRPr="00B46FC7">
        <w:rPr>
          <w:rFonts w:eastAsia="Calibri"/>
        </w:rPr>
        <w:t xml:space="preserve"> TATC cần đạt tối thiể</w:t>
      </w:r>
      <w:r w:rsidR="00B46FC7">
        <w:rPr>
          <w:rFonts w:eastAsia="Calibri"/>
        </w:rPr>
        <w:t>u 3 huy hiệu</w:t>
      </w:r>
      <w:r w:rsidR="00B46FC7" w:rsidRPr="00B46FC7">
        <w:rPr>
          <w:rFonts w:eastAsia="Calibri"/>
        </w:rPr>
        <w:t xml:space="preserve"> của bài thi TO</w:t>
      </w:r>
      <w:bookmarkStart w:id="0" w:name="_GoBack"/>
      <w:bookmarkEnd w:id="0"/>
      <w:r w:rsidR="00B46FC7" w:rsidRPr="00B46FC7">
        <w:rPr>
          <w:rFonts w:eastAsia="Calibri"/>
        </w:rPr>
        <w:t>EFL Primary cấp độ</w:t>
      </w:r>
      <w:r w:rsidR="00B46FC7">
        <w:rPr>
          <w:rFonts w:eastAsia="Calibri"/>
        </w:rPr>
        <w:t xml:space="preserve"> 2</w:t>
      </w:r>
      <w:r w:rsidR="00B46FC7" w:rsidRPr="00B46FC7">
        <w:rPr>
          <w:rFonts w:eastAsia="Calibri"/>
        </w:rPr>
        <w:t xml:space="preserve">. </w:t>
      </w:r>
    </w:p>
    <w:p w:rsidR="00B46FC7" w:rsidRPr="00B46FC7" w:rsidRDefault="00B46FC7" w:rsidP="00730011">
      <w:pPr>
        <w:spacing w:after="200" w:line="312" w:lineRule="auto"/>
        <w:jc w:val="both"/>
        <w:rPr>
          <w:rFonts w:eastAsia="Calibri"/>
          <w:lang w:eastAsia="en-US"/>
        </w:rPr>
      </w:pPr>
      <w:r w:rsidRPr="00B46FC7">
        <w:rPr>
          <w:rFonts w:eastAsia="Calibri"/>
          <w:lang w:eastAsia="en-US"/>
        </w:rPr>
        <w:t xml:space="preserve">Quy định về Chuẩn đầu ra dành cho học sinh tiểu học tại TP. Hồ Chí Minh (*): </w:t>
      </w:r>
    </w:p>
    <w:tbl>
      <w:tblPr>
        <w:tblStyle w:val="TableGrid1"/>
        <w:tblW w:w="10028" w:type="dxa"/>
        <w:tblInd w:w="198" w:type="dxa"/>
        <w:tblLook w:val="04A0" w:firstRow="1" w:lastRow="0" w:firstColumn="1" w:lastColumn="0" w:noHBand="0" w:noVBand="1"/>
      </w:tblPr>
      <w:tblGrid>
        <w:gridCol w:w="656"/>
        <w:gridCol w:w="2650"/>
        <w:gridCol w:w="1194"/>
        <w:gridCol w:w="1469"/>
        <w:gridCol w:w="4059"/>
      </w:tblGrid>
      <w:tr w:rsidR="00B46FC7" w:rsidRPr="00B46FC7" w:rsidTr="00B46FC7">
        <w:trPr>
          <w:trHeight w:val="291"/>
        </w:trPr>
        <w:tc>
          <w:tcPr>
            <w:tcW w:w="656" w:type="dxa"/>
            <w:vMerge w:val="restart"/>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b/>
                <w:lang w:eastAsia="en-US"/>
              </w:rPr>
            </w:pPr>
            <w:r w:rsidRPr="00B46FC7">
              <w:rPr>
                <w:rFonts w:eastAsia="Calibri"/>
                <w:b/>
                <w:lang w:eastAsia="en-US"/>
              </w:rPr>
              <w:t>Lớp</w:t>
            </w:r>
          </w:p>
        </w:tc>
        <w:tc>
          <w:tcPr>
            <w:tcW w:w="2650" w:type="dxa"/>
            <w:vMerge w:val="restart"/>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b/>
                <w:lang w:eastAsia="en-US"/>
              </w:rPr>
            </w:pPr>
            <w:r w:rsidRPr="00B46FC7">
              <w:rPr>
                <w:rFonts w:eastAsia="Calibri"/>
                <w:b/>
                <w:lang w:eastAsia="en-US"/>
              </w:rPr>
              <w:t>Khung trình độ NLNN của Bộ GD &amp; ĐT</w:t>
            </w:r>
          </w:p>
        </w:tc>
        <w:tc>
          <w:tcPr>
            <w:tcW w:w="2663" w:type="dxa"/>
            <w:gridSpan w:val="2"/>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b/>
                <w:lang w:eastAsia="en-US"/>
              </w:rPr>
            </w:pPr>
            <w:r w:rsidRPr="00B46FC7">
              <w:rPr>
                <w:rFonts w:eastAsia="Calibri"/>
                <w:b/>
                <w:lang w:eastAsia="en-US"/>
              </w:rPr>
              <w:t>TOEFL Primary</w:t>
            </w:r>
          </w:p>
        </w:tc>
        <w:tc>
          <w:tcPr>
            <w:tcW w:w="4059" w:type="dxa"/>
            <w:vMerge w:val="restart"/>
            <w:tcBorders>
              <w:top w:val="nil"/>
              <w:left w:val="single" w:sz="4" w:space="0" w:color="auto"/>
              <w:bottom w:val="nil"/>
              <w:right w:val="nil"/>
            </w:tcBorders>
            <w:hideMark/>
          </w:tcPr>
          <w:p w:rsidR="00B46FC7" w:rsidRPr="00B46FC7" w:rsidRDefault="00B46FC7" w:rsidP="00730011">
            <w:pPr>
              <w:spacing w:line="312" w:lineRule="auto"/>
              <w:jc w:val="both"/>
              <w:rPr>
                <w:rFonts w:eastAsia="Calibri"/>
                <w:b/>
                <w:sz w:val="22"/>
                <w:szCs w:val="22"/>
                <w:u w:val="single"/>
                <w:lang w:eastAsia="en-US"/>
              </w:rPr>
            </w:pPr>
            <w:r w:rsidRPr="00B46FC7">
              <w:rPr>
                <w:rFonts w:eastAsia="Calibri"/>
                <w:lang w:eastAsia="en-US"/>
              </w:rPr>
              <w:t xml:space="preserve">      (*) </w:t>
            </w:r>
            <w:r w:rsidRPr="00B46FC7">
              <w:rPr>
                <w:rFonts w:eastAsia="Calibri"/>
                <w:b/>
                <w:sz w:val="22"/>
                <w:szCs w:val="22"/>
                <w:u w:val="single"/>
                <w:lang w:eastAsia="en-US"/>
              </w:rPr>
              <w:t>Ghi chú:</w:t>
            </w:r>
          </w:p>
          <w:p w:rsidR="00B46FC7" w:rsidRPr="00B46FC7" w:rsidRDefault="00B46FC7" w:rsidP="00730011">
            <w:pPr>
              <w:numPr>
                <w:ilvl w:val="0"/>
                <w:numId w:val="2"/>
              </w:numPr>
              <w:spacing w:line="312" w:lineRule="auto"/>
              <w:contextualSpacing/>
              <w:jc w:val="both"/>
              <w:rPr>
                <w:rFonts w:eastAsia="Calibri"/>
                <w:sz w:val="20"/>
                <w:szCs w:val="20"/>
                <w:lang w:eastAsia="en-US"/>
              </w:rPr>
            </w:pPr>
            <w:r w:rsidRPr="00B46FC7">
              <w:rPr>
                <w:rFonts w:eastAsia="Calibri"/>
                <w:sz w:val="20"/>
                <w:szCs w:val="20"/>
                <w:lang w:eastAsia="en-US"/>
              </w:rPr>
              <w:t>Đây là mức điểm tối thiểu cần đạt được dành cho học sinh chương trình TATC tại TP.HCM.</w:t>
            </w:r>
          </w:p>
          <w:p w:rsidR="00B46FC7" w:rsidRPr="00B46FC7" w:rsidRDefault="00B46FC7" w:rsidP="00730011">
            <w:pPr>
              <w:numPr>
                <w:ilvl w:val="0"/>
                <w:numId w:val="2"/>
              </w:numPr>
              <w:spacing w:line="312" w:lineRule="auto"/>
              <w:contextualSpacing/>
              <w:jc w:val="both"/>
              <w:rPr>
                <w:rFonts w:eastAsia="Calibri"/>
                <w:lang w:eastAsia="en-US"/>
              </w:rPr>
            </w:pPr>
            <w:r w:rsidRPr="00B46FC7">
              <w:rPr>
                <w:rFonts w:eastAsia="Calibri"/>
                <w:sz w:val="20"/>
                <w:szCs w:val="20"/>
                <w:lang w:eastAsia="en-US"/>
              </w:rPr>
              <w:t>“&lt;” tương đương mức “cận trình độ”</w:t>
            </w:r>
          </w:p>
          <w:p w:rsidR="00B46FC7" w:rsidRPr="00B46FC7" w:rsidRDefault="00B46FC7" w:rsidP="00730011">
            <w:pPr>
              <w:numPr>
                <w:ilvl w:val="0"/>
                <w:numId w:val="2"/>
              </w:numPr>
              <w:spacing w:line="312" w:lineRule="auto"/>
              <w:contextualSpacing/>
              <w:jc w:val="both"/>
              <w:rPr>
                <w:rFonts w:eastAsia="Calibri"/>
                <w:lang w:eastAsia="en-US"/>
              </w:rPr>
            </w:pPr>
            <w:r w:rsidRPr="00B46FC7">
              <w:rPr>
                <w:rFonts w:eastAsia="Calibri"/>
                <w:sz w:val="20"/>
                <w:szCs w:val="20"/>
                <w:lang w:eastAsia="en-US"/>
              </w:rPr>
              <w:t xml:space="preserve">Trích từ công văn số 384/GDĐT-VP về chuẩn đầu ra tiếng Anh của học sinh TP.HCM </w:t>
            </w:r>
            <w:proofErr w:type="gramStart"/>
            <w:r w:rsidRPr="00B46FC7">
              <w:rPr>
                <w:rFonts w:eastAsia="Calibri"/>
                <w:sz w:val="20"/>
                <w:szCs w:val="20"/>
                <w:lang w:eastAsia="en-US"/>
              </w:rPr>
              <w:t>theo</w:t>
            </w:r>
            <w:proofErr w:type="gramEnd"/>
            <w:r w:rsidRPr="00B46FC7">
              <w:rPr>
                <w:rFonts w:eastAsia="Calibri"/>
                <w:sz w:val="20"/>
                <w:szCs w:val="20"/>
                <w:lang w:eastAsia="en-US"/>
              </w:rPr>
              <w:t xml:space="preserve"> hệ thống đánh giá của ETS do GĐ Sở GD&amp;ĐT TP.HCM ký ngày 17/2/2014.</w:t>
            </w:r>
          </w:p>
        </w:tc>
      </w:tr>
      <w:tr w:rsidR="00B46FC7" w:rsidRPr="00B46FC7" w:rsidTr="00B46FC7">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FC7" w:rsidRPr="00B46FC7" w:rsidRDefault="00B46FC7" w:rsidP="00730011">
            <w:pPr>
              <w:spacing w:line="312" w:lineRule="auto"/>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FC7" w:rsidRPr="00B46FC7" w:rsidRDefault="00B46FC7" w:rsidP="00730011">
            <w:pPr>
              <w:spacing w:line="312" w:lineRule="auto"/>
              <w:rPr>
                <w:rFonts w:eastAsia="Calibri"/>
                <w:b/>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b/>
                <w:lang w:eastAsia="en-US"/>
              </w:rPr>
            </w:pPr>
            <w:r w:rsidRPr="00B46FC7">
              <w:rPr>
                <w:rFonts w:eastAsia="Calibri"/>
                <w:b/>
                <w:lang w:eastAsia="en-US"/>
              </w:rPr>
              <w:t>Cấp độ 1</w:t>
            </w:r>
          </w:p>
        </w:tc>
        <w:tc>
          <w:tcPr>
            <w:tcW w:w="1469"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b/>
                <w:lang w:eastAsia="en-US"/>
              </w:rPr>
            </w:pPr>
            <w:r w:rsidRPr="00B46FC7">
              <w:rPr>
                <w:rFonts w:eastAsia="Calibri"/>
                <w:b/>
                <w:lang w:eastAsia="en-US"/>
              </w:rPr>
              <w:t>Cấp độ 2</w:t>
            </w:r>
          </w:p>
        </w:tc>
        <w:tc>
          <w:tcPr>
            <w:tcW w:w="0" w:type="auto"/>
            <w:vMerge/>
            <w:tcBorders>
              <w:top w:val="nil"/>
              <w:left w:val="single" w:sz="4" w:space="0" w:color="auto"/>
              <w:bottom w:val="nil"/>
              <w:right w:val="nil"/>
            </w:tcBorders>
            <w:vAlign w:val="center"/>
            <w:hideMark/>
          </w:tcPr>
          <w:p w:rsidR="00B46FC7" w:rsidRPr="00B46FC7" w:rsidRDefault="00B46FC7" w:rsidP="00730011">
            <w:pPr>
              <w:spacing w:line="312" w:lineRule="auto"/>
              <w:rPr>
                <w:rFonts w:eastAsia="Calibri"/>
                <w:lang w:eastAsia="en-US"/>
              </w:rPr>
            </w:pPr>
          </w:p>
        </w:tc>
      </w:tr>
      <w:tr w:rsidR="00B46FC7" w:rsidRPr="00B46FC7" w:rsidTr="00B46FC7">
        <w:trPr>
          <w:trHeight w:val="440"/>
        </w:trPr>
        <w:tc>
          <w:tcPr>
            <w:tcW w:w="656"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lang w:eastAsia="en-US"/>
              </w:rPr>
            </w:pPr>
            <w:r w:rsidRPr="00B46FC7">
              <w:rPr>
                <w:rFonts w:eastAsia="Calibri"/>
                <w:lang w:eastAsia="en-US"/>
              </w:rPr>
              <w:t>5</w:t>
            </w:r>
          </w:p>
        </w:tc>
        <w:tc>
          <w:tcPr>
            <w:tcW w:w="2650"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lang w:eastAsia="en-US"/>
              </w:rPr>
            </w:pPr>
            <w:r w:rsidRPr="00B46FC7">
              <w:rPr>
                <w:rFonts w:eastAsia="Calibri"/>
                <w:lang w:eastAsia="en-US"/>
              </w:rPr>
              <w:t>A2</w:t>
            </w:r>
          </w:p>
        </w:tc>
        <w:tc>
          <w:tcPr>
            <w:tcW w:w="1194" w:type="dxa"/>
            <w:tcBorders>
              <w:top w:val="single" w:sz="4" w:space="0" w:color="auto"/>
              <w:left w:val="single" w:sz="4" w:space="0" w:color="auto"/>
              <w:bottom w:val="single" w:sz="4" w:space="0" w:color="auto"/>
              <w:right w:val="single" w:sz="4" w:space="0" w:color="auto"/>
            </w:tcBorders>
          </w:tcPr>
          <w:p w:rsidR="00B46FC7" w:rsidRPr="00B46FC7" w:rsidRDefault="00B46FC7" w:rsidP="00730011">
            <w:pPr>
              <w:spacing w:line="312" w:lineRule="auto"/>
              <w:jc w:val="center"/>
              <w:rPr>
                <w:rFonts w:eastAsia="Calibri"/>
                <w:lang w:eastAsia="en-US"/>
              </w:rPr>
            </w:pPr>
          </w:p>
        </w:tc>
        <w:tc>
          <w:tcPr>
            <w:tcW w:w="1469"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lang w:eastAsia="en-US"/>
              </w:rPr>
            </w:pPr>
            <w:r w:rsidRPr="00B46FC7">
              <w:rPr>
                <w:rFonts w:eastAsia="Calibri"/>
                <w:lang w:eastAsia="en-US"/>
              </w:rPr>
              <w:t>3 huy hiệu</w:t>
            </w:r>
          </w:p>
        </w:tc>
        <w:tc>
          <w:tcPr>
            <w:tcW w:w="0" w:type="auto"/>
            <w:vMerge/>
            <w:tcBorders>
              <w:top w:val="nil"/>
              <w:left w:val="single" w:sz="4" w:space="0" w:color="auto"/>
              <w:bottom w:val="nil"/>
              <w:right w:val="nil"/>
            </w:tcBorders>
            <w:vAlign w:val="center"/>
            <w:hideMark/>
          </w:tcPr>
          <w:p w:rsidR="00B46FC7" w:rsidRPr="00B46FC7" w:rsidRDefault="00B46FC7" w:rsidP="00730011">
            <w:pPr>
              <w:spacing w:line="312" w:lineRule="auto"/>
              <w:rPr>
                <w:rFonts w:eastAsia="Calibri"/>
                <w:lang w:eastAsia="en-US"/>
              </w:rPr>
            </w:pPr>
          </w:p>
        </w:tc>
      </w:tr>
      <w:tr w:rsidR="00B46FC7" w:rsidRPr="00B46FC7" w:rsidTr="00B46FC7">
        <w:trPr>
          <w:trHeight w:val="440"/>
        </w:trPr>
        <w:tc>
          <w:tcPr>
            <w:tcW w:w="656"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lang w:eastAsia="en-US"/>
              </w:rPr>
            </w:pPr>
            <w:r w:rsidRPr="00B46FC7">
              <w:rPr>
                <w:rFonts w:eastAsia="Calibri"/>
                <w:lang w:eastAsia="en-US"/>
              </w:rPr>
              <w:t>4</w:t>
            </w:r>
          </w:p>
        </w:tc>
        <w:tc>
          <w:tcPr>
            <w:tcW w:w="2650"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lang w:eastAsia="en-US"/>
              </w:rPr>
            </w:pPr>
            <w:r w:rsidRPr="00B46FC7">
              <w:rPr>
                <w:rFonts w:eastAsia="Calibri"/>
                <w:lang w:eastAsia="en-US"/>
              </w:rPr>
              <w:t>&lt;A2</w:t>
            </w:r>
          </w:p>
        </w:tc>
        <w:tc>
          <w:tcPr>
            <w:tcW w:w="1194"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lang w:eastAsia="en-US"/>
              </w:rPr>
            </w:pPr>
            <w:r w:rsidRPr="00B46FC7">
              <w:rPr>
                <w:rFonts w:eastAsia="Calibri"/>
                <w:lang w:eastAsia="en-US"/>
              </w:rPr>
              <w:t>4 sao</w:t>
            </w:r>
          </w:p>
        </w:tc>
        <w:tc>
          <w:tcPr>
            <w:tcW w:w="1469"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lang w:eastAsia="en-US"/>
              </w:rPr>
            </w:pPr>
            <w:r w:rsidRPr="00B46FC7">
              <w:rPr>
                <w:rFonts w:eastAsia="Calibri"/>
                <w:lang w:eastAsia="en-US"/>
              </w:rPr>
              <w:t>2 huy hiệu</w:t>
            </w:r>
          </w:p>
        </w:tc>
        <w:tc>
          <w:tcPr>
            <w:tcW w:w="0" w:type="auto"/>
            <w:vMerge/>
            <w:tcBorders>
              <w:top w:val="nil"/>
              <w:left w:val="single" w:sz="4" w:space="0" w:color="auto"/>
              <w:bottom w:val="nil"/>
              <w:right w:val="nil"/>
            </w:tcBorders>
            <w:vAlign w:val="center"/>
            <w:hideMark/>
          </w:tcPr>
          <w:p w:rsidR="00B46FC7" w:rsidRPr="00B46FC7" w:rsidRDefault="00B46FC7" w:rsidP="00730011">
            <w:pPr>
              <w:spacing w:line="312" w:lineRule="auto"/>
              <w:rPr>
                <w:rFonts w:eastAsia="Calibri"/>
                <w:lang w:eastAsia="en-US"/>
              </w:rPr>
            </w:pPr>
          </w:p>
        </w:tc>
      </w:tr>
      <w:tr w:rsidR="00B46FC7" w:rsidRPr="00B46FC7" w:rsidTr="00B46FC7">
        <w:trPr>
          <w:trHeight w:val="449"/>
        </w:trPr>
        <w:tc>
          <w:tcPr>
            <w:tcW w:w="656"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lang w:eastAsia="en-US"/>
              </w:rPr>
            </w:pPr>
            <w:r w:rsidRPr="00B46FC7">
              <w:rPr>
                <w:rFonts w:eastAsia="Calibri"/>
                <w:lang w:eastAsia="en-US"/>
              </w:rPr>
              <w:t>3</w:t>
            </w:r>
          </w:p>
        </w:tc>
        <w:tc>
          <w:tcPr>
            <w:tcW w:w="2650"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lang w:eastAsia="en-US"/>
              </w:rPr>
            </w:pPr>
            <w:r w:rsidRPr="00B46FC7">
              <w:rPr>
                <w:rFonts w:eastAsia="Calibri"/>
                <w:lang w:eastAsia="en-US"/>
              </w:rPr>
              <w:t>A1</w:t>
            </w:r>
          </w:p>
        </w:tc>
        <w:tc>
          <w:tcPr>
            <w:tcW w:w="1194"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lang w:eastAsia="en-US"/>
              </w:rPr>
            </w:pPr>
            <w:r w:rsidRPr="00B46FC7">
              <w:rPr>
                <w:rFonts w:eastAsia="Calibri"/>
                <w:lang w:eastAsia="en-US"/>
              </w:rPr>
              <w:t>3 sao</w:t>
            </w:r>
          </w:p>
        </w:tc>
        <w:tc>
          <w:tcPr>
            <w:tcW w:w="1469" w:type="dxa"/>
            <w:tcBorders>
              <w:top w:val="single" w:sz="4" w:space="0" w:color="auto"/>
              <w:left w:val="single" w:sz="4" w:space="0" w:color="auto"/>
              <w:bottom w:val="single" w:sz="4" w:space="0" w:color="auto"/>
              <w:right w:val="single" w:sz="4" w:space="0" w:color="auto"/>
            </w:tcBorders>
          </w:tcPr>
          <w:p w:rsidR="00B46FC7" w:rsidRPr="00B46FC7" w:rsidRDefault="00B46FC7" w:rsidP="00730011">
            <w:pPr>
              <w:spacing w:line="312" w:lineRule="auto"/>
              <w:jc w:val="center"/>
              <w:rPr>
                <w:rFonts w:eastAsia="Calibri"/>
                <w:lang w:eastAsia="en-US"/>
              </w:rPr>
            </w:pPr>
          </w:p>
        </w:tc>
        <w:tc>
          <w:tcPr>
            <w:tcW w:w="0" w:type="auto"/>
            <w:vMerge/>
            <w:tcBorders>
              <w:top w:val="nil"/>
              <w:left w:val="single" w:sz="4" w:space="0" w:color="auto"/>
              <w:bottom w:val="nil"/>
              <w:right w:val="nil"/>
            </w:tcBorders>
            <w:vAlign w:val="center"/>
            <w:hideMark/>
          </w:tcPr>
          <w:p w:rsidR="00B46FC7" w:rsidRPr="00B46FC7" w:rsidRDefault="00B46FC7" w:rsidP="00730011">
            <w:pPr>
              <w:spacing w:line="312" w:lineRule="auto"/>
              <w:rPr>
                <w:rFonts w:eastAsia="Calibri"/>
                <w:lang w:eastAsia="en-US"/>
              </w:rPr>
            </w:pPr>
          </w:p>
        </w:tc>
      </w:tr>
      <w:tr w:rsidR="00B46FC7" w:rsidRPr="00B46FC7" w:rsidTr="00B46FC7">
        <w:trPr>
          <w:trHeight w:val="350"/>
        </w:trPr>
        <w:tc>
          <w:tcPr>
            <w:tcW w:w="656"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lang w:eastAsia="en-US"/>
              </w:rPr>
            </w:pPr>
            <w:r w:rsidRPr="00B46FC7">
              <w:rPr>
                <w:rFonts w:eastAsia="Calibri"/>
                <w:lang w:eastAsia="en-US"/>
              </w:rPr>
              <w:t>2</w:t>
            </w:r>
          </w:p>
        </w:tc>
        <w:tc>
          <w:tcPr>
            <w:tcW w:w="2650"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lang w:eastAsia="en-US"/>
              </w:rPr>
            </w:pPr>
            <w:r w:rsidRPr="00B46FC7">
              <w:rPr>
                <w:rFonts w:eastAsia="Calibri"/>
                <w:lang w:eastAsia="en-US"/>
              </w:rPr>
              <w:t>&lt;A1</w:t>
            </w:r>
          </w:p>
        </w:tc>
        <w:tc>
          <w:tcPr>
            <w:tcW w:w="1194" w:type="dxa"/>
            <w:tcBorders>
              <w:top w:val="single" w:sz="4" w:space="0" w:color="auto"/>
              <w:left w:val="single" w:sz="4" w:space="0" w:color="auto"/>
              <w:bottom w:val="single" w:sz="4" w:space="0" w:color="auto"/>
              <w:right w:val="single" w:sz="4" w:space="0" w:color="auto"/>
            </w:tcBorders>
            <w:hideMark/>
          </w:tcPr>
          <w:p w:rsidR="00B46FC7" w:rsidRPr="00B46FC7" w:rsidRDefault="00B46FC7" w:rsidP="00730011">
            <w:pPr>
              <w:spacing w:line="312" w:lineRule="auto"/>
              <w:jc w:val="center"/>
              <w:rPr>
                <w:rFonts w:eastAsia="Calibri"/>
                <w:lang w:eastAsia="en-US"/>
              </w:rPr>
            </w:pPr>
            <w:r w:rsidRPr="00B46FC7">
              <w:rPr>
                <w:rFonts w:eastAsia="Calibri"/>
                <w:lang w:eastAsia="en-US"/>
              </w:rPr>
              <w:t>2 sao</w:t>
            </w:r>
          </w:p>
        </w:tc>
        <w:tc>
          <w:tcPr>
            <w:tcW w:w="1469" w:type="dxa"/>
            <w:tcBorders>
              <w:top w:val="single" w:sz="4" w:space="0" w:color="auto"/>
              <w:left w:val="single" w:sz="4" w:space="0" w:color="auto"/>
              <w:bottom w:val="single" w:sz="4" w:space="0" w:color="auto"/>
              <w:right w:val="single" w:sz="4" w:space="0" w:color="auto"/>
            </w:tcBorders>
          </w:tcPr>
          <w:p w:rsidR="00B46FC7" w:rsidRPr="00B46FC7" w:rsidRDefault="00B46FC7" w:rsidP="00730011">
            <w:pPr>
              <w:spacing w:line="312" w:lineRule="auto"/>
              <w:jc w:val="center"/>
              <w:rPr>
                <w:rFonts w:eastAsia="Calibri"/>
                <w:lang w:eastAsia="en-US"/>
              </w:rPr>
            </w:pPr>
          </w:p>
        </w:tc>
        <w:tc>
          <w:tcPr>
            <w:tcW w:w="0" w:type="auto"/>
            <w:vMerge/>
            <w:tcBorders>
              <w:top w:val="nil"/>
              <w:left w:val="single" w:sz="4" w:space="0" w:color="auto"/>
              <w:bottom w:val="nil"/>
              <w:right w:val="nil"/>
            </w:tcBorders>
            <w:vAlign w:val="center"/>
            <w:hideMark/>
          </w:tcPr>
          <w:p w:rsidR="00B46FC7" w:rsidRPr="00B46FC7" w:rsidRDefault="00B46FC7" w:rsidP="00730011">
            <w:pPr>
              <w:spacing w:line="312" w:lineRule="auto"/>
              <w:rPr>
                <w:rFonts w:eastAsia="Calibri"/>
                <w:lang w:eastAsia="en-US"/>
              </w:rPr>
            </w:pPr>
          </w:p>
        </w:tc>
      </w:tr>
    </w:tbl>
    <w:p w:rsidR="003A066F" w:rsidRDefault="003A066F" w:rsidP="00730011">
      <w:pPr>
        <w:pStyle w:val="NormalWeb"/>
        <w:spacing w:before="0" w:beforeAutospacing="0" w:after="0" w:afterAutospacing="0" w:line="312" w:lineRule="auto"/>
        <w:jc w:val="both"/>
        <w:rPr>
          <w:rStyle w:val="Strong"/>
        </w:rPr>
      </w:pPr>
    </w:p>
    <w:p w:rsidR="000279E5" w:rsidRPr="00B46FC7" w:rsidRDefault="000279E5" w:rsidP="00730011">
      <w:pPr>
        <w:spacing w:line="312" w:lineRule="auto"/>
        <w:rPr>
          <w:lang w:eastAsia="en-US"/>
        </w:rPr>
      </w:pPr>
    </w:p>
    <w:p w:rsidR="000279E5" w:rsidRPr="00B46FC7" w:rsidRDefault="00B46FC7" w:rsidP="00730011">
      <w:pPr>
        <w:spacing w:line="312" w:lineRule="auto"/>
        <w:rPr>
          <w:lang w:eastAsia="en-US"/>
        </w:rPr>
      </w:pPr>
      <w:r w:rsidRPr="00B46FC7">
        <w:rPr>
          <w:color w:val="333333"/>
          <w:shd w:val="clear" w:color="auto" w:fill="FFFFFF"/>
        </w:rPr>
        <w:t>Để tìm hiểu thêm về bài thi TOEFL Primary và Cuộc thi Vô đị</w:t>
      </w:r>
      <w:r w:rsidR="00E172A2">
        <w:rPr>
          <w:color w:val="333333"/>
          <w:shd w:val="clear" w:color="auto" w:fill="FFFFFF"/>
        </w:rPr>
        <w:t>ch TOEFL Primary</w:t>
      </w:r>
      <w:r w:rsidRPr="00B46FC7">
        <w:rPr>
          <w:color w:val="333333"/>
          <w:shd w:val="clear" w:color="auto" w:fill="FFFFFF"/>
        </w:rPr>
        <w:t xml:space="preserve"> 2014, </w:t>
      </w:r>
      <w:r w:rsidR="00E172A2">
        <w:rPr>
          <w:color w:val="333333"/>
          <w:shd w:val="clear" w:color="auto" w:fill="FFFFFF"/>
        </w:rPr>
        <w:t>vui lòng truy cập</w:t>
      </w:r>
      <w:r>
        <w:rPr>
          <w:color w:val="333333"/>
          <w:shd w:val="clear" w:color="auto" w:fill="FFFFFF"/>
        </w:rPr>
        <w:t>:</w:t>
      </w:r>
      <w:r w:rsidRPr="00B46FC7">
        <w:rPr>
          <w:color w:val="333333"/>
          <w:shd w:val="clear" w:color="auto" w:fill="FFFFFF"/>
        </w:rPr>
        <w:t> </w:t>
      </w:r>
      <w:hyperlink r:id="rId8" w:history="1">
        <w:r w:rsidRPr="00B46FC7">
          <w:rPr>
            <w:rStyle w:val="Hyperlink"/>
          </w:rPr>
          <w:t>http://www.toefl.com.vn/c97-gioi-thieu.html</w:t>
        </w:r>
      </w:hyperlink>
      <w:r>
        <w:rPr>
          <w:color w:val="333333"/>
          <w:shd w:val="clear" w:color="auto" w:fill="FFFFFF"/>
        </w:rPr>
        <w:t xml:space="preserve"> hoặc </w:t>
      </w:r>
      <w:hyperlink r:id="rId9" w:history="1">
        <w:r w:rsidRPr="00B46FC7">
          <w:rPr>
            <w:color w:val="0000FF"/>
            <w:shd w:val="clear" w:color="auto" w:fill="FFFFFF"/>
          </w:rPr>
          <w:t>www.iigvietnam.com</w:t>
        </w:r>
      </w:hyperlink>
      <w:r w:rsidRPr="00B46FC7">
        <w:rPr>
          <w:color w:val="333333"/>
          <w:shd w:val="clear" w:color="auto" w:fill="FFFFFF"/>
        </w:rPr>
        <w:t>.</w:t>
      </w:r>
    </w:p>
    <w:p w:rsidR="000279E5" w:rsidRPr="00B46FC7" w:rsidRDefault="000279E5" w:rsidP="00730011">
      <w:pPr>
        <w:spacing w:line="312" w:lineRule="auto"/>
        <w:rPr>
          <w:lang w:eastAsia="en-US"/>
        </w:rPr>
      </w:pPr>
    </w:p>
    <w:p w:rsidR="000279E5" w:rsidRDefault="000279E5" w:rsidP="000279E5">
      <w:pPr>
        <w:rPr>
          <w:lang w:eastAsia="en-US"/>
        </w:rPr>
      </w:pPr>
    </w:p>
    <w:p w:rsidR="00B46FC7" w:rsidRPr="000279E5" w:rsidRDefault="00B46FC7" w:rsidP="000279E5">
      <w:pPr>
        <w:rPr>
          <w:lang w:eastAsia="en-US"/>
        </w:rPr>
      </w:pPr>
    </w:p>
    <w:p w:rsidR="000279E5" w:rsidRDefault="000279E5" w:rsidP="000279E5">
      <w:pPr>
        <w:rPr>
          <w:lang w:eastAsia="en-US"/>
        </w:rPr>
      </w:pPr>
    </w:p>
    <w:p w:rsidR="004B6A19" w:rsidRPr="000279E5" w:rsidRDefault="000279E5" w:rsidP="000279E5">
      <w:pPr>
        <w:tabs>
          <w:tab w:val="left" w:pos="2550"/>
        </w:tabs>
        <w:rPr>
          <w:lang w:eastAsia="en-US"/>
        </w:rPr>
      </w:pPr>
      <w:r>
        <w:rPr>
          <w:lang w:eastAsia="en-US"/>
        </w:rPr>
        <w:tab/>
      </w:r>
    </w:p>
    <w:sectPr w:rsidR="004B6A19" w:rsidRPr="000279E5" w:rsidSect="005B35AD">
      <w:pgSz w:w="12240" w:h="15840"/>
      <w:pgMar w:top="630" w:right="72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E3395"/>
    <w:multiLevelType w:val="hybridMultilevel"/>
    <w:tmpl w:val="BEF0A970"/>
    <w:lvl w:ilvl="0" w:tplc="8BFA6374">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F1269D8"/>
    <w:multiLevelType w:val="multilevel"/>
    <w:tmpl w:val="9E76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D5"/>
    <w:rsid w:val="000279E5"/>
    <w:rsid w:val="00060179"/>
    <w:rsid w:val="000D29A7"/>
    <w:rsid w:val="001A3804"/>
    <w:rsid w:val="00253889"/>
    <w:rsid w:val="002720D5"/>
    <w:rsid w:val="002B14B1"/>
    <w:rsid w:val="00320F76"/>
    <w:rsid w:val="003A066F"/>
    <w:rsid w:val="00417F32"/>
    <w:rsid w:val="004460B2"/>
    <w:rsid w:val="004B6A19"/>
    <w:rsid w:val="004E3ACB"/>
    <w:rsid w:val="00526C1C"/>
    <w:rsid w:val="005B35AD"/>
    <w:rsid w:val="00656AB7"/>
    <w:rsid w:val="006C6C9F"/>
    <w:rsid w:val="00730011"/>
    <w:rsid w:val="007656D2"/>
    <w:rsid w:val="00790764"/>
    <w:rsid w:val="00896040"/>
    <w:rsid w:val="008A4FD4"/>
    <w:rsid w:val="008D76C0"/>
    <w:rsid w:val="0095632A"/>
    <w:rsid w:val="009A07C6"/>
    <w:rsid w:val="00A13A34"/>
    <w:rsid w:val="00A579D4"/>
    <w:rsid w:val="00B43611"/>
    <w:rsid w:val="00B46FC7"/>
    <w:rsid w:val="00D13F30"/>
    <w:rsid w:val="00D2269D"/>
    <w:rsid w:val="00E1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8553B-40CD-485C-9A38-54F3CA6C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0D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0D5"/>
    <w:pPr>
      <w:spacing w:before="100" w:beforeAutospacing="1" w:after="100" w:afterAutospacing="1"/>
    </w:pPr>
    <w:rPr>
      <w:rFonts w:eastAsia="Times New Roman"/>
      <w:lang w:eastAsia="en-US"/>
    </w:rPr>
  </w:style>
  <w:style w:type="character" w:styleId="Strong">
    <w:name w:val="Strong"/>
    <w:basedOn w:val="DefaultParagraphFont"/>
    <w:uiPriority w:val="22"/>
    <w:qFormat/>
    <w:rsid w:val="002720D5"/>
    <w:rPr>
      <w:b/>
      <w:bCs/>
    </w:rPr>
  </w:style>
  <w:style w:type="table" w:styleId="TableGrid">
    <w:name w:val="Table Grid"/>
    <w:basedOn w:val="TableNormal"/>
    <w:uiPriority w:val="59"/>
    <w:rsid w:val="0065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7C6"/>
    <w:rPr>
      <w:rFonts w:ascii="Tahoma" w:hAnsi="Tahoma" w:cs="Tahoma"/>
      <w:sz w:val="16"/>
      <w:szCs w:val="16"/>
    </w:rPr>
  </w:style>
  <w:style w:type="character" w:customStyle="1" w:styleId="BalloonTextChar">
    <w:name w:val="Balloon Text Char"/>
    <w:basedOn w:val="DefaultParagraphFont"/>
    <w:link w:val="BalloonText"/>
    <w:uiPriority w:val="99"/>
    <w:semiHidden/>
    <w:rsid w:val="009A07C6"/>
    <w:rPr>
      <w:rFonts w:ascii="Tahoma" w:eastAsia="MS Mincho" w:hAnsi="Tahoma" w:cs="Tahoma"/>
      <w:sz w:val="16"/>
      <w:szCs w:val="16"/>
      <w:lang w:eastAsia="ja-JP"/>
    </w:rPr>
  </w:style>
  <w:style w:type="character" w:styleId="Hyperlink">
    <w:name w:val="Hyperlink"/>
    <w:basedOn w:val="DefaultParagraphFont"/>
    <w:uiPriority w:val="99"/>
    <w:unhideWhenUsed/>
    <w:rsid w:val="002B14B1"/>
    <w:rPr>
      <w:color w:val="0000FF"/>
      <w:u w:val="single"/>
    </w:rPr>
  </w:style>
  <w:style w:type="character" w:customStyle="1" w:styleId="apple-converted-space">
    <w:name w:val="apple-converted-space"/>
    <w:basedOn w:val="DefaultParagraphFont"/>
    <w:rsid w:val="002B14B1"/>
  </w:style>
  <w:style w:type="character" w:styleId="CommentReference">
    <w:name w:val="annotation reference"/>
    <w:basedOn w:val="DefaultParagraphFont"/>
    <w:uiPriority w:val="99"/>
    <w:semiHidden/>
    <w:unhideWhenUsed/>
    <w:rsid w:val="00896040"/>
    <w:rPr>
      <w:sz w:val="16"/>
      <w:szCs w:val="16"/>
    </w:rPr>
  </w:style>
  <w:style w:type="paragraph" w:styleId="CommentText">
    <w:name w:val="annotation text"/>
    <w:basedOn w:val="Normal"/>
    <w:link w:val="CommentTextChar"/>
    <w:uiPriority w:val="99"/>
    <w:semiHidden/>
    <w:unhideWhenUsed/>
    <w:rsid w:val="00896040"/>
    <w:rPr>
      <w:sz w:val="20"/>
      <w:szCs w:val="20"/>
    </w:rPr>
  </w:style>
  <w:style w:type="character" w:customStyle="1" w:styleId="CommentTextChar">
    <w:name w:val="Comment Text Char"/>
    <w:basedOn w:val="DefaultParagraphFont"/>
    <w:link w:val="CommentText"/>
    <w:uiPriority w:val="99"/>
    <w:semiHidden/>
    <w:rsid w:val="00896040"/>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96040"/>
    <w:rPr>
      <w:b/>
      <w:bCs/>
    </w:rPr>
  </w:style>
  <w:style w:type="character" w:customStyle="1" w:styleId="CommentSubjectChar">
    <w:name w:val="Comment Subject Char"/>
    <w:basedOn w:val="CommentTextChar"/>
    <w:link w:val="CommentSubject"/>
    <w:uiPriority w:val="99"/>
    <w:semiHidden/>
    <w:rsid w:val="00896040"/>
    <w:rPr>
      <w:rFonts w:ascii="Times New Roman" w:eastAsia="MS Mincho" w:hAnsi="Times New Roman" w:cs="Times New Roman"/>
      <w:b/>
      <w:bCs/>
      <w:sz w:val="20"/>
      <w:szCs w:val="20"/>
      <w:lang w:eastAsia="ja-JP"/>
    </w:rPr>
  </w:style>
  <w:style w:type="paragraph" w:customStyle="1" w:styleId="Default">
    <w:name w:val="Default"/>
    <w:rsid w:val="0095632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B46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7260">
      <w:bodyDiv w:val="1"/>
      <w:marLeft w:val="0"/>
      <w:marRight w:val="0"/>
      <w:marTop w:val="0"/>
      <w:marBottom w:val="0"/>
      <w:divBdr>
        <w:top w:val="none" w:sz="0" w:space="0" w:color="auto"/>
        <w:left w:val="none" w:sz="0" w:space="0" w:color="auto"/>
        <w:bottom w:val="none" w:sz="0" w:space="0" w:color="auto"/>
        <w:right w:val="none" w:sz="0" w:space="0" w:color="auto"/>
      </w:divBdr>
    </w:div>
    <w:div w:id="339739834">
      <w:bodyDiv w:val="1"/>
      <w:marLeft w:val="0"/>
      <w:marRight w:val="0"/>
      <w:marTop w:val="0"/>
      <w:marBottom w:val="0"/>
      <w:divBdr>
        <w:top w:val="none" w:sz="0" w:space="0" w:color="auto"/>
        <w:left w:val="none" w:sz="0" w:space="0" w:color="auto"/>
        <w:bottom w:val="none" w:sz="0" w:space="0" w:color="auto"/>
        <w:right w:val="none" w:sz="0" w:space="0" w:color="auto"/>
      </w:divBdr>
    </w:div>
    <w:div w:id="495341272">
      <w:bodyDiv w:val="1"/>
      <w:marLeft w:val="0"/>
      <w:marRight w:val="0"/>
      <w:marTop w:val="0"/>
      <w:marBottom w:val="0"/>
      <w:divBdr>
        <w:top w:val="none" w:sz="0" w:space="0" w:color="auto"/>
        <w:left w:val="none" w:sz="0" w:space="0" w:color="auto"/>
        <w:bottom w:val="none" w:sz="0" w:space="0" w:color="auto"/>
        <w:right w:val="none" w:sz="0" w:space="0" w:color="auto"/>
      </w:divBdr>
    </w:div>
    <w:div w:id="729035003">
      <w:bodyDiv w:val="1"/>
      <w:marLeft w:val="0"/>
      <w:marRight w:val="0"/>
      <w:marTop w:val="0"/>
      <w:marBottom w:val="0"/>
      <w:divBdr>
        <w:top w:val="none" w:sz="0" w:space="0" w:color="auto"/>
        <w:left w:val="none" w:sz="0" w:space="0" w:color="auto"/>
        <w:bottom w:val="none" w:sz="0" w:space="0" w:color="auto"/>
        <w:right w:val="none" w:sz="0" w:space="0" w:color="auto"/>
      </w:divBdr>
      <w:divsChild>
        <w:div w:id="219946310">
          <w:marLeft w:val="0"/>
          <w:marRight w:val="0"/>
          <w:marTop w:val="0"/>
          <w:marBottom w:val="0"/>
          <w:divBdr>
            <w:top w:val="none" w:sz="0" w:space="0" w:color="auto"/>
            <w:left w:val="none" w:sz="0" w:space="0" w:color="auto"/>
            <w:bottom w:val="none" w:sz="0" w:space="0" w:color="auto"/>
            <w:right w:val="none" w:sz="0" w:space="0" w:color="auto"/>
          </w:divBdr>
        </w:div>
        <w:div w:id="701441890">
          <w:marLeft w:val="0"/>
          <w:marRight w:val="0"/>
          <w:marTop w:val="0"/>
          <w:marBottom w:val="0"/>
          <w:divBdr>
            <w:top w:val="none" w:sz="0" w:space="0" w:color="auto"/>
            <w:left w:val="none" w:sz="0" w:space="0" w:color="auto"/>
            <w:bottom w:val="none" w:sz="0" w:space="0" w:color="auto"/>
            <w:right w:val="none" w:sz="0" w:space="0" w:color="auto"/>
          </w:divBdr>
        </w:div>
        <w:div w:id="1735852492">
          <w:marLeft w:val="0"/>
          <w:marRight w:val="0"/>
          <w:marTop w:val="0"/>
          <w:marBottom w:val="0"/>
          <w:divBdr>
            <w:top w:val="none" w:sz="0" w:space="0" w:color="auto"/>
            <w:left w:val="none" w:sz="0" w:space="0" w:color="auto"/>
            <w:bottom w:val="none" w:sz="0" w:space="0" w:color="auto"/>
            <w:right w:val="none" w:sz="0" w:space="0" w:color="auto"/>
          </w:divBdr>
        </w:div>
        <w:div w:id="54595749">
          <w:marLeft w:val="0"/>
          <w:marRight w:val="0"/>
          <w:marTop w:val="0"/>
          <w:marBottom w:val="0"/>
          <w:divBdr>
            <w:top w:val="none" w:sz="0" w:space="0" w:color="auto"/>
            <w:left w:val="none" w:sz="0" w:space="0" w:color="auto"/>
            <w:bottom w:val="none" w:sz="0" w:space="0" w:color="auto"/>
            <w:right w:val="none" w:sz="0" w:space="0" w:color="auto"/>
          </w:divBdr>
        </w:div>
        <w:div w:id="339895468">
          <w:marLeft w:val="0"/>
          <w:marRight w:val="0"/>
          <w:marTop w:val="0"/>
          <w:marBottom w:val="0"/>
          <w:divBdr>
            <w:top w:val="none" w:sz="0" w:space="0" w:color="auto"/>
            <w:left w:val="none" w:sz="0" w:space="0" w:color="auto"/>
            <w:bottom w:val="none" w:sz="0" w:space="0" w:color="auto"/>
            <w:right w:val="none" w:sz="0" w:space="0" w:color="auto"/>
          </w:divBdr>
        </w:div>
        <w:div w:id="1112675307">
          <w:marLeft w:val="0"/>
          <w:marRight w:val="0"/>
          <w:marTop w:val="0"/>
          <w:marBottom w:val="0"/>
          <w:divBdr>
            <w:top w:val="none" w:sz="0" w:space="0" w:color="auto"/>
            <w:left w:val="none" w:sz="0" w:space="0" w:color="auto"/>
            <w:bottom w:val="none" w:sz="0" w:space="0" w:color="auto"/>
            <w:right w:val="none" w:sz="0" w:space="0" w:color="auto"/>
          </w:divBdr>
        </w:div>
      </w:divsChild>
    </w:div>
    <w:div w:id="754133084">
      <w:bodyDiv w:val="1"/>
      <w:marLeft w:val="0"/>
      <w:marRight w:val="0"/>
      <w:marTop w:val="0"/>
      <w:marBottom w:val="0"/>
      <w:divBdr>
        <w:top w:val="none" w:sz="0" w:space="0" w:color="auto"/>
        <w:left w:val="none" w:sz="0" w:space="0" w:color="auto"/>
        <w:bottom w:val="none" w:sz="0" w:space="0" w:color="auto"/>
        <w:right w:val="none" w:sz="0" w:space="0" w:color="auto"/>
      </w:divBdr>
    </w:div>
    <w:div w:id="1383823549">
      <w:bodyDiv w:val="1"/>
      <w:marLeft w:val="0"/>
      <w:marRight w:val="0"/>
      <w:marTop w:val="0"/>
      <w:marBottom w:val="0"/>
      <w:divBdr>
        <w:top w:val="none" w:sz="0" w:space="0" w:color="auto"/>
        <w:left w:val="none" w:sz="0" w:space="0" w:color="auto"/>
        <w:bottom w:val="none" w:sz="0" w:space="0" w:color="auto"/>
        <w:right w:val="none" w:sz="0" w:space="0" w:color="auto"/>
      </w:divBdr>
      <w:divsChild>
        <w:div w:id="750463784">
          <w:marLeft w:val="0"/>
          <w:marRight w:val="0"/>
          <w:marTop w:val="0"/>
          <w:marBottom w:val="0"/>
          <w:divBdr>
            <w:top w:val="none" w:sz="0" w:space="0" w:color="auto"/>
            <w:left w:val="none" w:sz="0" w:space="0" w:color="auto"/>
            <w:bottom w:val="none" w:sz="0" w:space="0" w:color="auto"/>
            <w:right w:val="none" w:sz="0" w:space="0" w:color="auto"/>
          </w:divBdr>
        </w:div>
        <w:div w:id="1162745368">
          <w:marLeft w:val="0"/>
          <w:marRight w:val="0"/>
          <w:marTop w:val="0"/>
          <w:marBottom w:val="0"/>
          <w:divBdr>
            <w:top w:val="none" w:sz="0" w:space="0" w:color="auto"/>
            <w:left w:val="none" w:sz="0" w:space="0" w:color="auto"/>
            <w:bottom w:val="none" w:sz="0" w:space="0" w:color="auto"/>
            <w:right w:val="none" w:sz="0" w:space="0" w:color="auto"/>
          </w:divBdr>
        </w:div>
        <w:div w:id="802694965">
          <w:marLeft w:val="0"/>
          <w:marRight w:val="0"/>
          <w:marTop w:val="0"/>
          <w:marBottom w:val="0"/>
          <w:divBdr>
            <w:top w:val="none" w:sz="0" w:space="0" w:color="auto"/>
            <w:left w:val="none" w:sz="0" w:space="0" w:color="auto"/>
            <w:bottom w:val="none" w:sz="0" w:space="0" w:color="auto"/>
            <w:right w:val="none" w:sz="0" w:space="0" w:color="auto"/>
          </w:divBdr>
        </w:div>
        <w:div w:id="656156387">
          <w:marLeft w:val="0"/>
          <w:marRight w:val="0"/>
          <w:marTop w:val="0"/>
          <w:marBottom w:val="0"/>
          <w:divBdr>
            <w:top w:val="none" w:sz="0" w:space="0" w:color="auto"/>
            <w:left w:val="none" w:sz="0" w:space="0" w:color="auto"/>
            <w:bottom w:val="none" w:sz="0" w:space="0" w:color="auto"/>
            <w:right w:val="none" w:sz="0" w:space="0" w:color="auto"/>
          </w:divBdr>
        </w:div>
        <w:div w:id="1509101361">
          <w:marLeft w:val="0"/>
          <w:marRight w:val="0"/>
          <w:marTop w:val="0"/>
          <w:marBottom w:val="0"/>
          <w:divBdr>
            <w:top w:val="none" w:sz="0" w:space="0" w:color="auto"/>
            <w:left w:val="none" w:sz="0" w:space="0" w:color="auto"/>
            <w:bottom w:val="none" w:sz="0" w:space="0" w:color="auto"/>
            <w:right w:val="none" w:sz="0" w:space="0" w:color="auto"/>
          </w:divBdr>
        </w:div>
      </w:divsChild>
    </w:div>
    <w:div w:id="1479230542">
      <w:bodyDiv w:val="1"/>
      <w:marLeft w:val="0"/>
      <w:marRight w:val="0"/>
      <w:marTop w:val="0"/>
      <w:marBottom w:val="0"/>
      <w:divBdr>
        <w:top w:val="none" w:sz="0" w:space="0" w:color="auto"/>
        <w:left w:val="none" w:sz="0" w:space="0" w:color="auto"/>
        <w:bottom w:val="none" w:sz="0" w:space="0" w:color="auto"/>
        <w:right w:val="none" w:sz="0" w:space="0" w:color="auto"/>
      </w:divBdr>
    </w:div>
    <w:div w:id="1721587983">
      <w:bodyDiv w:val="1"/>
      <w:marLeft w:val="0"/>
      <w:marRight w:val="0"/>
      <w:marTop w:val="0"/>
      <w:marBottom w:val="0"/>
      <w:divBdr>
        <w:top w:val="none" w:sz="0" w:space="0" w:color="auto"/>
        <w:left w:val="none" w:sz="0" w:space="0" w:color="auto"/>
        <w:bottom w:val="none" w:sz="0" w:space="0" w:color="auto"/>
        <w:right w:val="none" w:sz="0" w:space="0" w:color="auto"/>
      </w:divBdr>
    </w:div>
    <w:div w:id="20509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com.vn/c97-gioi-thieu.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igvietn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Sylilave</cp:lastModifiedBy>
  <cp:revision>4</cp:revision>
  <dcterms:created xsi:type="dcterms:W3CDTF">2014-10-31T07:51:00Z</dcterms:created>
  <dcterms:modified xsi:type="dcterms:W3CDTF">2014-10-31T08:16:00Z</dcterms:modified>
</cp:coreProperties>
</file>